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Title"/>
        <w:numPr>
          <w:ilvl w:val="0"/>
          <w:numId w:val="0"/>
        </w:numPr>
        <w:ind w:left="0"/>
      </w:pPr>
      <w:r>
        <w:rPr>
          <w:rFonts w:ascii="Arial" w:eastAsia="ＭＳ ゴシック" w:hAnsi="Arial" w:cs="Times New Roman"/>
          <w:b w:val="0"/>
          <w:i w:val="0"/>
          <w:iCs w:val="0"/>
          <w:caps w:val="0"/>
          <w:strike w:val="0"/>
          <w:dstrike w:val="0"/>
          <w:color w:val="auto"/>
          <w:sz w:val="32"/>
          <w:u w:val="none"/>
        </w:rPr>
        <w:drawing>
          <wp:inline>
            <wp:extent cx="203200" cy="2032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5"/>
                    <a:stretch>
                      <a:fillRect/>
                    </a:stretch>
                  </pic:blipFill>
                  <pic:spPr>
                    <a:xfrm>
                      <a:off x="0" y="0"/>
                      <a:ext cx="203200" cy="203200"/>
                    </a:xfrm>
                    <a:prstGeom prst="rect">
                      <a:avLst/>
                    </a:prstGeom>
                  </pic:spPr>
                </pic:pic>
              </a:graphicData>
            </a:graphic>
          </wp:inline>
        </w:drawing>
      </w:r>
      <w:r>
        <w:rPr>
          <w:rFonts w:ascii="Arial" w:eastAsia="ＭＳ ゴシック" w:hAnsi="Arial" w:cs="Times New Roman"/>
          <w:b w:val="0"/>
          <w:i w:val="0"/>
          <w:iCs w:val="0"/>
          <w:caps w:val="0"/>
          <w:strike w:val="0"/>
          <w:dstrike w:val="0"/>
          <w:color w:val="auto"/>
          <w:sz w:val="32"/>
          <w:u w:val="none"/>
        </w:rPr>
        <w:t xml:space="preserve"> </w:t>
      </w:r>
      <w:r>
        <w:rPr>
          <w:rFonts w:ascii="Arial" w:eastAsia="ＭＳ ゴシック" w:hAnsi="Arial" w:cs="Times New Roman"/>
          <w:b w:val="0"/>
          <w:i w:val="0"/>
          <w:iCs w:val="0"/>
          <w:caps w:val="0"/>
          <w:strike w:val="0"/>
          <w:dstrike w:val="0"/>
          <w:color w:val="auto"/>
          <w:sz w:val="32"/>
          <w:u w:val="none"/>
        </w:rPr>
        <w:t>DAX40-06-3 「知の共有化」システムの構築に必要なスキル・知識</w:t>
      </w:r>
    </w:p>
    <w:p>
      <w:pPr>
        <w:pStyle w:val="Heading1"/>
        <w:numPr>
          <w:ilvl w:val="0"/>
          <w:numId w:val="104"/>
        </w:numPr>
      </w:pPr>
      <w:r>
        <w:t>改版履歴</w:t>
      </w:r>
    </w:p>
    <w:p>
      <w:pPr>
        <w:pStyle w:val="Heading2"/>
        <w:numPr>
          <w:ilvl w:val="1"/>
          <w:numId w:val="104"/>
        </w:numPr>
      </w:pPr>
      <w:r>
        <w:t>2020年3月12日 DAX40-01の詳細を分冊化</w:t>
      </w: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6"/>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サイバーセキュリティ対策として考慮すべき事項と必要なスキル・知識</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7"/>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総論</w:t>
      </w:r>
    </w:p>
    <w:p>
      <w:pPr>
        <w:numPr>
          <w:ilvl w:val="2"/>
          <w:numId w:val="104"/>
        </w:numPr>
      </w:pPr>
      <w:r>
        <w:t>サイバーセキュリティの被害に遭った場合、 組織の存立が危ぶまれる事態になりえることを自覚する ・世の中で起こっているセキュリティ被害を対岸の火事だと思っている経営者、 ITは導入しているにも関わらず セキュリティ対策のための費用はないとして 対策に後ろ向きの経営者、 最も重要な情報にアクセスする権限を持ちながら、 セキュリティに関しての意識の低い経営者。  これらの経営者が最大のセキュリティリスク</w:t>
      </w:r>
    </w:p>
    <w:p>
      <w:pPr>
        <w:numPr>
          <w:ilvl w:val="2"/>
          <w:numId w:val="104"/>
        </w:numPr>
      </w:pPr>
      <w:r>
        <w:t>国は、 大企業のみならず、 中小企業も、 「サイバーセキュリティ経営ガイドライン」を参照することを求めている</w:t>
      </w:r>
    </w:p>
    <w:p>
      <w:pPr>
        <w:numPr>
          <w:ilvl w:val="2"/>
          <w:numId w:val="104"/>
        </w:numPr>
      </w:pPr>
      <w:r>
        <w:t>【参考】「中小企業向けサイバーセキュリティ対策の極意」を引用</w:t>
      </w:r>
    </w:p>
    <w:p>
      <w:pPr>
        <w:numPr>
          <w:ilvl w:val="0"/>
          <w:numId w:val="0"/>
        </w:numPr>
        <w:ind w:left="1560"/>
      </w:pPr>
    </w:p>
    <w:p>
      <w:pPr>
        <w:numPr>
          <w:ilvl w:val="0"/>
          <w:numId w:val="0"/>
        </w:numPr>
        <w:ind w:left="1668"/>
        <w:rPr>
          <w:color w:val="auto"/>
          <w:u w:val="none"/>
        </w:rPr>
      </w:pPr>
      <w:hyperlink r:id="rId8" w:history="1">
        <w:r>
          <w:rPr>
            <w:rStyle w:val="Hyperlink"/>
            <w:color w:val="0000FF"/>
            <w:u w:val="single"/>
          </w:rPr>
          <w:t>http://www.sangyo-rodo.metro.tokyo.jp/chushou/shoko/cyber/jigyou/guidebook/</w:t>
        </w:r>
      </w:hyperlink>
      <w:r>
        <w:rPr>
          <w:color w:val="auto"/>
          <w:u w:val="none"/>
        </w:rPr>
        <w:t xml:space="preserve">; </w:t>
      </w:r>
    </w:p>
    <w:p>
      <w:pPr>
        <w:numPr>
          <w:ilvl w:val="0"/>
          <w:numId w:val="0"/>
        </w:numPr>
        <w:ind w:left="1560"/>
      </w:pPr>
    </w:p>
    <w:p>
      <w:pPr>
        <w:numPr>
          <w:ilvl w:val="3"/>
          <w:numId w:val="104"/>
        </w:numPr>
      </w:pPr>
      <w:r>
        <w:t>東京都が中小企業の経営者向けに、 サーバーセキュリティ対策として認識すべきことを イラストを交えてまとめたもの</w:t>
      </w:r>
    </w:p>
    <w:p>
      <w:pPr>
        <w:numPr>
          <w:ilvl w:val="3"/>
          <w:numId w:val="104"/>
        </w:numPr>
      </w:pPr>
      <w:r>
        <w:t>経営者が認識すべきことであるが、 それを認識させるためにも、 担当者が理解していることが重要</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7"/>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【参考】企業経営のためのサイバーセキュリティの考え方の策定について【NISC】</w:t>
      </w:r>
    </w:p>
    <w:p>
      <w:pPr>
        <w:numPr>
          <w:ilvl w:val="0"/>
          <w:numId w:val="0"/>
        </w:numPr>
        <w:ind w:left="1040"/>
      </w:pPr>
    </w:p>
    <w:p>
      <w:pPr>
        <w:numPr>
          <w:ilvl w:val="0"/>
          <w:numId w:val="0"/>
        </w:numPr>
        <w:ind w:left="1148"/>
        <w:rPr>
          <w:color w:val="auto"/>
          <w:u w:val="none"/>
        </w:rPr>
      </w:pPr>
      <w:hyperlink r:id="rId9" w:history="1">
        <w:r>
          <w:rPr>
            <w:rStyle w:val="Hyperlink"/>
            <w:color w:val="0000FF"/>
            <w:u w:val="single"/>
          </w:rPr>
          <w:t>http://www.nisc.go.jp/active/kihon/pdf/keiei.pdf</w:t>
        </w:r>
      </w:hyperlink>
      <w:r>
        <w:rPr>
          <w:color w:val="auto"/>
          <w:u w:val="none"/>
        </w:rPr>
        <w:t xml:space="preserve">; </w:t>
      </w:r>
    </w:p>
    <w:p>
      <w:pPr>
        <w:numPr>
          <w:ilvl w:val="0"/>
          <w:numId w:val="0"/>
        </w:numPr>
        <w:ind w:left="1040"/>
      </w:pPr>
    </w:p>
    <w:p>
      <w:pPr>
        <w:numPr>
          <w:ilvl w:val="2"/>
          <w:numId w:val="104"/>
        </w:numPr>
      </w:pPr>
      <w:r>
        <w:drawing>
          <wp:inline>
            <wp:extent cx="127000" cy="1270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基本方針－サイバーセキュリティは、 より積極的な経営への「投資」へ－</w:t>
      </w:r>
    </w:p>
    <w:p>
      <w:pPr>
        <w:numPr>
          <w:ilvl w:val="3"/>
          <w:numId w:val="104"/>
        </w:numPr>
      </w:pPr>
      <w:r>
        <w:t>グローバルな競争環境の変化</w:t>
      </w:r>
    </w:p>
    <w:p>
      <w:pPr>
        <w:numPr>
          <w:ilvl w:val="3"/>
          <w:numId w:val="104"/>
        </w:numPr>
      </w:pPr>
      <w:r>
        <w:t>ITの発展によるビジネスの変革が、 消費者向けのビジネスから企業間取引へと拡大</w:t>
      </w:r>
    </w:p>
    <w:p>
      <w:pPr>
        <w:numPr>
          <w:ilvl w:val="3"/>
          <w:numId w:val="104"/>
        </w:numPr>
      </w:pPr>
      <w:r>
        <w:t>サイバー空間と実空間の融合がさらに進み、 チャンスもリスクも一層増大</w:t>
      </w:r>
    </w:p>
    <w:p>
      <w:pPr>
        <w:numPr>
          <w:ilvl w:val="3"/>
          <w:numId w:val="104"/>
        </w:numPr>
      </w:pPr>
      <w:r>
        <w:t>⇒サイバーセキュリティをやむを得ない「費用」でなく、 積極的な経営への「投資」と位置づけ、 企業としての「挑戦」と、 それに付随する「責任」として取り組むことが期待される</w:t>
      </w:r>
    </w:p>
    <w:p>
      <w:pPr>
        <w:numPr>
          <w:ilvl w:val="2"/>
          <w:numId w:val="104"/>
        </w:numPr>
      </w:pPr>
      <w:r>
        <w:drawing>
          <wp:inline>
            <wp:extent cx="127000" cy="12700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基本的な考え方</w:t>
      </w:r>
    </w:p>
    <w:p>
      <w:pPr>
        <w:numPr>
          <w:ilvl w:val="3"/>
          <w:numId w:val="104"/>
        </w:numPr>
      </w:pPr>
      <w:r>
        <w:t>二つの基本的認識</w:t>
      </w:r>
    </w:p>
    <w:p>
      <w:pPr>
        <w:numPr>
          <w:ilvl w:val="4"/>
          <w:numId w:val="104"/>
        </w:numPr>
      </w:pPr>
      <w:r>
        <w:t>＜①挑戦＞サイバーセキュリティは、 利益を生み出し、 ビジネスモデルを革新するものであり、 新しい製品やサービスを創造するための戦略の一環として考えていく</w:t>
      </w:r>
    </w:p>
    <w:p>
      <w:pPr>
        <w:numPr>
          <w:ilvl w:val="4"/>
          <w:numId w:val="104"/>
        </w:numPr>
      </w:pPr>
      <w:r>
        <w:t>＜②責任＞全てがつながる社会において、 サイバーセキュリティに取り組むことは社会的な要求・要請であり、 自社のみならず社会全体の発展にも寄与する</w:t>
      </w:r>
    </w:p>
    <w:p>
      <w:pPr>
        <w:numPr>
          <w:ilvl w:val="3"/>
          <w:numId w:val="104"/>
        </w:numPr>
      </w:pPr>
      <w:r>
        <w:t>三つの留意事項</w:t>
      </w:r>
    </w:p>
    <w:p>
      <w:pPr>
        <w:numPr>
          <w:ilvl w:val="4"/>
          <w:numId w:val="104"/>
        </w:numPr>
      </w:pPr>
      <w:r>
        <w:t>＜①情報発信による社会的評価の向上＞</w:t>
      </w:r>
    </w:p>
    <w:p>
      <w:pPr>
        <w:numPr>
          <w:ilvl w:val="5"/>
          <w:numId w:val="104"/>
        </w:numPr>
      </w:pPr>
      <w:r>
        <w:t xml:space="preserve"> 「セキュリティ品質」を高め、 品質向上に有効な経営基盤の一つとして セキュリティ対策を位置付けることで 企業価値を高めることが必要。</w:t>
      </w:r>
    </w:p>
    <w:p>
      <w:pPr>
        <w:numPr>
          <w:ilvl w:val="5"/>
          <w:numId w:val="104"/>
        </w:numPr>
      </w:pPr>
      <w:r>
        <w:t xml:space="preserve"> そのような取組に係る姿勢や方針を情報発信することが重要。</w:t>
      </w:r>
    </w:p>
    <w:p>
      <w:pPr>
        <w:numPr>
          <w:ilvl w:val="4"/>
          <w:numId w:val="104"/>
        </w:numPr>
      </w:pPr>
      <w:r>
        <w:t>＜②リスクの一項目としてのサイバーセキュリティ＞</w:t>
      </w:r>
    </w:p>
    <w:p>
      <w:pPr>
        <w:numPr>
          <w:ilvl w:val="5"/>
          <w:numId w:val="104"/>
        </w:numPr>
      </w:pPr>
      <w:r>
        <w:t xml:space="preserve"> 提供する機能やサービスを全うする（機能保証）という観点から、 リスクの一項目としてのサイバーセキュリティの視点も踏まえ、 リスクを分析し、 総合的に判断。</w:t>
      </w:r>
    </w:p>
    <w:p>
      <w:pPr>
        <w:numPr>
          <w:ilvl w:val="5"/>
          <w:numId w:val="104"/>
        </w:numPr>
      </w:pPr>
      <w:r>
        <w:t xml:space="preserve"> 経営層のリーダーシップが必要。</w:t>
      </w:r>
    </w:p>
    <w:p>
      <w:pPr>
        <w:numPr>
          <w:ilvl w:val="4"/>
          <w:numId w:val="104"/>
        </w:numPr>
      </w:pPr>
      <w:r>
        <w:t>＜③サプライチェーン全体でのサイバーセキュリティの確保＞</w:t>
      </w:r>
    </w:p>
    <w:p>
      <w:pPr>
        <w:numPr>
          <w:ilvl w:val="5"/>
          <w:numId w:val="104"/>
        </w:numPr>
      </w:pPr>
      <w:r>
        <w:t xml:space="preserve"> サプライチェーンの一部の対策が不十分な場合でも、 自社の重要情報が流出するおそれあり。</w:t>
      </w:r>
    </w:p>
    <w:p>
      <w:pPr>
        <w:numPr>
          <w:ilvl w:val="5"/>
          <w:numId w:val="104"/>
        </w:numPr>
      </w:pPr>
      <w:r>
        <w:t xml:space="preserve"> 一企業のみでの対策には限界があるため、 関係者間での情報共有活動への参加等が必要。</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7"/>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サイバーセキュリティ対策として考慮すべき事項</w:t>
      </w:r>
    </w:p>
    <w:p>
      <w:pPr>
        <w:numPr>
          <w:ilvl w:val="2"/>
          <w:numId w:val="104"/>
        </w:numPr>
      </w:pPr>
      <w:r>
        <w:drawing>
          <wp:inline>
            <wp:extent cx="127000" cy="1270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サイバーセキュリティ対策は、 事業継続を脅かすリスクの１つ。</w:t>
      </w:r>
    </w:p>
    <w:p>
      <w:pPr>
        <w:numPr>
          <w:ilvl w:val="3"/>
          <w:numId w:val="104"/>
        </w:numPr>
      </w:pPr>
      <w:r>
        <w:t>わかっていますか？</w:t>
      </w:r>
    </w:p>
    <w:p>
      <w:pPr>
        <w:numPr>
          <w:ilvl w:val="4"/>
          <w:numId w:val="104"/>
        </w:numPr>
      </w:pPr>
      <w:r>
        <w:t>Subtopic</w:t>
      </w:r>
    </w:p>
    <w:p>
      <w:pPr>
        <w:numPr>
          <w:ilvl w:val="0"/>
          <w:numId w:val="0"/>
        </w:numPr>
        <w:ind w:left="1760"/>
      </w:pPr>
    </w:p>
    <w:p>
      <w:pPr>
        <w:numPr>
          <w:ilvl w:val="0"/>
          <w:numId w:val="0"/>
        </w:numPr>
        <w:ind w:left="1760"/>
      </w:pPr>
      <w:r>
        <w:drawing>
          <wp:anchor simplePos="0" relativeHeight="251658240" behindDoc="0" locked="0" layoutInCell="1" allowOverlap="1">
            <wp:simplePos x="0" y="0"/>
            <wp:positionH relativeFrom="column">
              <wp:posOffset>1117600</wp:posOffset>
            </wp:positionH>
            <wp:positionV relativeFrom="line">
              <wp:posOffset>1270</wp:posOffset>
            </wp:positionV>
            <wp:extent cx="4282440" cy="2723585"/>
            <wp:wrapTopAndBottom/>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11"/>
                    <a:stretch>
                      <a:fillRect/>
                    </a:stretch>
                  </pic:blipFill>
                  <pic:spPr>
                    <a:xfrm>
                      <a:off x="0" y="0"/>
                      <a:ext cx="4282440" cy="2723585"/>
                    </a:xfrm>
                    <a:prstGeom prst="rect">
                      <a:avLst/>
                    </a:prstGeom>
                  </pic:spPr>
                </pic:pic>
              </a:graphicData>
            </a:graphic>
          </wp:anchor>
        </w:drawing>
      </w:r>
    </w:p>
    <w:p>
      <w:pPr>
        <w:numPr>
          <w:ilvl w:val="4"/>
          <w:numId w:val="104"/>
        </w:numPr>
      </w:pPr>
      <w:r>
        <w:t>情報セキュリティ対策は、 経営に大きな影響を与えます！</w:t>
      </w:r>
    </w:p>
    <w:p>
      <w:pPr>
        <w:numPr>
          <w:ilvl w:val="4"/>
          <w:numId w:val="104"/>
        </w:numPr>
      </w:pPr>
      <w:r>
        <w:t>経営者が法的・道義的責任を問われます！</w:t>
      </w:r>
    </w:p>
    <w:p>
      <w:pPr>
        <w:numPr>
          <w:ilvl w:val="4"/>
          <w:numId w:val="104"/>
        </w:numPr>
      </w:pPr>
      <w:r>
        <w:t>組織として対策するために、 担当者への指示が必要です！</w:t>
      </w:r>
    </w:p>
    <w:p>
      <w:pPr>
        <w:numPr>
          <w:ilvl w:val="5"/>
          <w:numId w:val="104"/>
        </w:numPr>
      </w:pPr>
      <w:r>
        <w:t>中小企業の情報セキュリティ対策ガイドライン（第2.1版）【2017年5月10日IPA】</w:t>
      </w:r>
    </w:p>
    <w:p>
      <w:pPr>
        <w:numPr>
          <w:ilvl w:val="0"/>
          <w:numId w:val="0"/>
        </w:numPr>
        <w:ind w:left="1760"/>
      </w:pPr>
    </w:p>
    <w:p>
      <w:pPr>
        <w:numPr>
          <w:ilvl w:val="0"/>
          <w:numId w:val="0"/>
        </w:numPr>
        <w:ind w:left="1868"/>
        <w:rPr>
          <w:color w:val="auto"/>
          <w:u w:val="none"/>
        </w:rPr>
      </w:pPr>
      <w:hyperlink r:id="rId12" w:history="1">
        <w:r>
          <w:rPr>
            <w:rStyle w:val="Hyperlink"/>
            <w:color w:val="0000FF"/>
            <w:u w:val="single"/>
          </w:rPr>
          <w:t>http://www.ipa.go.jp/files/000055520.pdf</w:t>
        </w:r>
      </w:hyperlink>
      <w:r>
        <w:rPr>
          <w:color w:val="auto"/>
          <w:u w:val="none"/>
        </w:rPr>
        <w:t xml:space="preserve">; </w:t>
      </w:r>
    </w:p>
    <w:p>
      <w:pPr>
        <w:numPr>
          <w:ilvl w:val="0"/>
          <w:numId w:val="0"/>
        </w:numPr>
        <w:ind w:left="1760"/>
      </w:pPr>
    </w:p>
    <w:p>
      <w:pPr>
        <w:numPr>
          <w:ilvl w:val="4"/>
          <w:numId w:val="104"/>
        </w:numPr>
      </w:pPr>
      <w:r>
        <w:t>セキュリティ侵害を受ける70～80%が人為的なミス、 故意</w:t>
      </w:r>
    </w:p>
    <w:p>
      <w:pPr>
        <w:numPr>
          <w:ilvl w:val="4"/>
          <w:numId w:val="104"/>
        </w:numPr>
      </w:pPr>
      <w:r>
        <w:t>サイバーセキュリティ対策の中で 最もコストがかかるのが技術的対策。  しかし全てのリスクに対して技術的対策をすることは困難。悪意があれば技術的な対策はすり抜けられる</w:t>
      </w:r>
    </w:p>
    <w:p>
      <w:pPr>
        <w:numPr>
          <w:ilvl w:val="4"/>
          <w:numId w:val="104"/>
        </w:numPr>
      </w:pPr>
      <w:r>
        <w:t>セキュリティー被害を受けた場合、 その被害に対し会社が被る損害の可能性が高い順に 投資をすることが重要。</w:t>
      </w:r>
    </w:p>
    <w:p>
      <w:pPr>
        <w:numPr>
          <w:ilvl w:val="4"/>
          <w:numId w:val="104"/>
        </w:numPr>
      </w:pPr>
      <w:r>
        <w:t>また、 システムを入れる際に、 セキュリティーも同時に入れるなど、 ITとセキュリティー対策を一緒にすることも大切である。</w:t>
      </w:r>
    </w:p>
    <w:p>
      <w:pPr>
        <w:numPr>
          <w:ilvl w:val="4"/>
          <w:numId w:val="104"/>
        </w:numPr>
      </w:pPr>
      <w:r>
        <w:t>更に、 経営者を含め、 社員全員に対し、 セキュリティーポリシーやガイドブックを作成したり、 併せてITパスポートの試験を受けさせることも大切である。</w:t>
      </w:r>
    </w:p>
    <w:p>
      <w:pPr>
        <w:numPr>
          <w:ilvl w:val="3"/>
          <w:numId w:val="104"/>
        </w:numPr>
      </w:pPr>
      <w:r>
        <w:t>情報セキュリティ対策を怠ることで企業が被る不利益</w:t>
      </w:r>
    </w:p>
    <w:p>
      <w:pPr>
        <w:numPr>
          <w:ilvl w:val="4"/>
          <w:numId w:val="104"/>
        </w:numPr>
      </w:pPr>
      <w:r>
        <w:t>Subtopic</w:t>
      </w:r>
    </w:p>
    <w:p>
      <w:pPr>
        <w:numPr>
          <w:ilvl w:val="0"/>
          <w:numId w:val="0"/>
        </w:numPr>
        <w:ind w:left="1760"/>
      </w:pPr>
    </w:p>
    <w:p>
      <w:pPr>
        <w:numPr>
          <w:ilvl w:val="0"/>
          <w:numId w:val="0"/>
        </w:numPr>
        <w:ind w:left="1760"/>
      </w:pPr>
      <w:r>
        <w:drawing>
          <wp:anchor simplePos="0" relativeHeight="251659264" behindDoc="0" locked="0" layoutInCell="1" allowOverlap="1">
            <wp:simplePos x="0" y="0"/>
            <wp:positionH relativeFrom="column">
              <wp:posOffset>1117600</wp:posOffset>
            </wp:positionH>
            <wp:positionV relativeFrom="line">
              <wp:posOffset>1270</wp:posOffset>
            </wp:positionV>
            <wp:extent cx="4282440" cy="2768207"/>
            <wp:wrapTopAndBottom/>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13"/>
                    <a:stretch>
                      <a:fillRect/>
                    </a:stretch>
                  </pic:blipFill>
                  <pic:spPr>
                    <a:xfrm>
                      <a:off x="0" y="0"/>
                      <a:ext cx="4282440" cy="2768207"/>
                    </a:xfrm>
                    <a:prstGeom prst="rect">
                      <a:avLst/>
                    </a:prstGeom>
                  </pic:spPr>
                </pic:pic>
              </a:graphicData>
            </a:graphic>
          </wp:anchor>
        </w:drawing>
      </w:r>
    </w:p>
    <w:p>
      <w:pPr>
        <w:numPr>
          <w:ilvl w:val="4"/>
          <w:numId w:val="104"/>
        </w:numPr>
      </w:pPr>
      <w:r>
        <w:t>(1) 金銭の喪失,(2) 顧客の喪失, (3) 業務 の喪失, (4) 従業員 への影響</w:t>
      </w:r>
    </w:p>
    <w:p>
      <w:pPr>
        <w:numPr>
          <w:ilvl w:val="3"/>
          <w:numId w:val="104"/>
        </w:numPr>
      </w:pPr>
      <w:r>
        <w:t>経営者が負う責任</w:t>
      </w:r>
    </w:p>
    <w:p>
      <w:pPr>
        <w:numPr>
          <w:ilvl w:val="4"/>
          <w:numId w:val="104"/>
        </w:numPr>
      </w:pPr>
      <w:r>
        <w:t>Subtopic</w:t>
      </w:r>
    </w:p>
    <w:p>
      <w:pPr>
        <w:numPr>
          <w:ilvl w:val="0"/>
          <w:numId w:val="0"/>
        </w:numPr>
        <w:ind w:left="1760"/>
      </w:pPr>
    </w:p>
    <w:p>
      <w:pPr>
        <w:numPr>
          <w:ilvl w:val="0"/>
          <w:numId w:val="0"/>
        </w:numPr>
        <w:ind w:left="1760"/>
      </w:pPr>
      <w:r>
        <w:drawing>
          <wp:anchor simplePos="0" relativeHeight="251660288" behindDoc="0" locked="0" layoutInCell="1" allowOverlap="1">
            <wp:simplePos x="0" y="0"/>
            <wp:positionH relativeFrom="column">
              <wp:posOffset>1117600</wp:posOffset>
            </wp:positionH>
            <wp:positionV relativeFrom="line">
              <wp:posOffset>1270</wp:posOffset>
            </wp:positionV>
            <wp:extent cx="4282440" cy="2758081"/>
            <wp:wrapTopAndBottom/>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14"/>
                    <a:stretch>
                      <a:fillRect/>
                    </a:stretch>
                  </pic:blipFill>
                  <pic:spPr>
                    <a:xfrm>
                      <a:off x="0" y="0"/>
                      <a:ext cx="4282440" cy="2758081"/>
                    </a:xfrm>
                    <a:prstGeom prst="rect">
                      <a:avLst/>
                    </a:prstGeom>
                  </pic:spPr>
                </pic:pic>
              </a:graphicData>
            </a:graphic>
          </wp:anchor>
        </w:drawing>
      </w:r>
    </w:p>
    <w:p>
      <w:pPr>
        <w:numPr>
          <w:ilvl w:val="4"/>
          <w:numId w:val="104"/>
        </w:numPr>
      </w:pPr>
      <w:r>
        <w:t>(1) 経営者などに問われる法的責任</w:t>
      </w:r>
    </w:p>
    <w:p>
      <w:pPr>
        <w:numPr>
          <w:ilvl w:val="5"/>
          <w:numId w:val="104"/>
        </w:numPr>
      </w:pPr>
      <w:r>
        <w:t>・個人情報・他社から預かった秘密情報 ・自社の秘密情報 ・株価に影響を与える可能性のある未公開内部情報</w:t>
      </w:r>
    </w:p>
    <w:p>
      <w:pPr>
        <w:numPr>
          <w:ilvl w:val="4"/>
          <w:numId w:val="104"/>
        </w:numPr>
      </w:pPr>
      <w:r>
        <w:t>(2) 関係者や社会に対する責任</w:t>
      </w:r>
    </w:p>
    <w:p>
      <w:pPr>
        <w:numPr>
          <w:ilvl w:val="5"/>
          <w:numId w:val="104"/>
        </w:numPr>
      </w:pPr>
      <w:r>
        <w:t>・営業停止、 売上高の減少、 企業イメージの低下などで、 自社に損害をもたらずだけでなく、 取引先に対する信頼関係の喪失、 業界やサービス全体のイメージダウン・法令順守・顧客・取引先・従業員</w:t>
      </w:r>
    </w:p>
    <w:p>
      <w:pPr>
        <w:numPr>
          <w:ilvl w:val="2"/>
          <w:numId w:val="104"/>
        </w:numPr>
      </w:pPr>
      <w:r>
        <w:drawing>
          <wp:inline>
            <wp:extent cx="127000" cy="12700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【経営者が認識すべき】サイバーセキュリティ経営の3原則</w:t>
      </w:r>
    </w:p>
    <w:p>
      <w:pPr>
        <w:numPr>
          <w:ilvl w:val="3"/>
          <w:numId w:val="104"/>
        </w:numPr>
      </w:pPr>
      <w:r>
        <w:t>Subtopic</w:t>
      </w:r>
    </w:p>
    <w:p>
      <w:pPr>
        <w:numPr>
          <w:ilvl w:val="0"/>
          <w:numId w:val="0"/>
        </w:numPr>
        <w:ind w:left="1520"/>
      </w:pPr>
    </w:p>
    <w:p>
      <w:pPr>
        <w:numPr>
          <w:ilvl w:val="0"/>
          <w:numId w:val="0"/>
        </w:numPr>
        <w:ind w:left="1520"/>
      </w:pPr>
      <w:r>
        <w:drawing>
          <wp:anchor simplePos="0" relativeHeight="251661312" behindDoc="0" locked="0" layoutInCell="1" allowOverlap="1">
            <wp:simplePos x="0" y="0"/>
            <wp:positionH relativeFrom="column">
              <wp:posOffset>965200</wp:posOffset>
            </wp:positionH>
            <wp:positionV relativeFrom="line">
              <wp:posOffset>1270</wp:posOffset>
            </wp:positionV>
            <wp:extent cx="4434840" cy="2868883"/>
            <wp:wrapTopAndBottom/>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15"/>
                    <a:stretch>
                      <a:fillRect/>
                    </a:stretch>
                  </pic:blipFill>
                  <pic:spPr>
                    <a:xfrm>
                      <a:off x="0" y="0"/>
                      <a:ext cx="4434840" cy="2868883"/>
                    </a:xfrm>
                    <a:prstGeom prst="rect">
                      <a:avLst/>
                    </a:prstGeom>
                  </pic:spPr>
                </pic:pic>
              </a:graphicData>
            </a:graphic>
          </wp:anchor>
        </w:drawing>
      </w:r>
    </w:p>
    <w:p>
      <w:pPr>
        <w:numPr>
          <w:ilvl w:val="3"/>
          <w:numId w:val="104"/>
        </w:numPr>
      </w:pPr>
      <w:r>
        <w:t>経営者は、 以下の３原則を認識し、 対策を進めることが重要である。</w:t>
      </w:r>
    </w:p>
    <w:p>
      <w:pPr>
        <w:numPr>
          <w:ilvl w:val="3"/>
          <w:numId w:val="104"/>
        </w:numPr>
      </w:pPr>
      <w:r>
        <w:t>（１）経営者のリーダーシップが重要。経営者は、 IT活用を推進する中で、 サイバーセキュリティリスクを認識し、 リーダーシップによって対策を進めることが必要</w:t>
      </w:r>
    </w:p>
    <w:p>
      <w:pPr>
        <w:numPr>
          <w:ilvl w:val="4"/>
          <w:numId w:val="104"/>
        </w:numPr>
      </w:pPr>
      <w:r>
        <w:t>ビジネス展開や企業内の生産性の向上のためにITサービス等の提供や ITを利活用する機会は増加傾向にあり、 サイバー攻撃が避けられないリスクとなっている現状において、 経営戦略としてのセキュリティ投資は必要不可欠かつ経営者としての責務である。</w:t>
      </w:r>
    </w:p>
    <w:p>
      <w:pPr>
        <w:numPr>
          <w:ilvl w:val="4"/>
          <w:numId w:val="104"/>
        </w:numPr>
      </w:pPr>
      <w:r>
        <w:t>また、 サイバー攻撃などにより 情報漏えいや事業継続性が損なわれるような事態が起こった後、 企業として迅速かつ適切な対応ができるか否かが会社の命運を分ける。</w:t>
      </w:r>
    </w:p>
    <w:p>
      <w:pPr>
        <w:numPr>
          <w:ilvl w:val="4"/>
          <w:numId w:val="104"/>
        </w:numPr>
      </w:pPr>
      <w:r>
        <w:t>このため、 サイバーセキュリティリスクを多様な経営リスクの中での一つとし適切に位置づけ、 その対応方針を組織の内外に明確に示しつつ、 経営者自らがリーダーシップを発揮して 経営資源を用いて対策を講じることが必要である。  その際、 変化するサイバーセキュリティリスクへの対応や、 被害を受けた場合の経験を活かした再発防止も必要である。</w:t>
      </w:r>
    </w:p>
    <w:p>
      <w:pPr>
        <w:numPr>
          <w:ilvl w:val="3"/>
          <w:numId w:val="104"/>
        </w:numPr>
      </w:pPr>
      <w:r>
        <w:t>（２）自社以外（ビジネスパートナー等）にも配慮。  自社は勿論のこと、 系列企業やサプライチェーンのビジネスパートナー、 ITシステム管理の委託先を含めたセキュリティ対策が必要</w:t>
      </w:r>
    </w:p>
    <w:p>
      <w:pPr>
        <w:numPr>
          <w:ilvl w:val="4"/>
          <w:numId w:val="104"/>
        </w:numPr>
      </w:pPr>
      <w:r>
        <w:t xml:space="preserve"> サプライチェーンのビジネスパートナーやITシステム管理の委託先がサイバー攻撃に対して無防備であった場合、 自社から提供した重要な情報が流出してしまうなどの問題が生じうる。</w:t>
      </w:r>
    </w:p>
    <w:p>
      <w:pPr>
        <w:numPr>
          <w:ilvl w:val="4"/>
          <w:numId w:val="104"/>
        </w:numPr>
      </w:pPr>
      <w:r>
        <w:t>自社のみならず、 サプライチェーンのビジネスパートナーやITシステム管理の委託先を含めた セキュリティ対策を徹底することが必要である。</w:t>
      </w:r>
    </w:p>
    <w:p>
      <w:pPr>
        <w:numPr>
          <w:ilvl w:val="3"/>
          <w:numId w:val="104"/>
        </w:numPr>
      </w:pPr>
      <w:r>
        <w:t>（３）平時からのコミュニケーション・情報共有。  平時及び緊急時のいずれにおいても、 サイバーセキュリティリスクや対策、 対応に係る情報の開示など、 関係者との適切なコミュニケーションが必要</w:t>
      </w:r>
    </w:p>
    <w:p>
      <w:pPr>
        <w:numPr>
          <w:ilvl w:val="4"/>
          <w:numId w:val="104"/>
        </w:numPr>
      </w:pPr>
      <w:r>
        <w:t>事業のサイバーセキュリティリスクへの対応等に係る情報開示により、 関係者や取引先の信頼性を高める。</w:t>
      </w:r>
    </w:p>
    <w:p>
      <w:pPr>
        <w:numPr>
          <w:ilvl w:val="4"/>
          <w:numId w:val="104"/>
        </w:numPr>
      </w:pPr>
      <w:r>
        <w:t>万一サイバー攻撃による被害が発生した場合、 関係者と、 平時から適切なセキュリティリスクのコミュニケーションができていれば、 関係者や取引先の不信 感の高まりを抑え、 説明を容易にすることができる。  また、 サイバー攻撃情報（インシデント情報）を共有することにより、 同様の攻撃による他社への被害の拡大防止に役立つことを期待できる。</w:t>
      </w:r>
    </w:p>
    <w:p>
      <w:pPr>
        <w:numPr>
          <w:ilvl w:val="4"/>
          <w:numId w:val="104"/>
        </w:numPr>
      </w:pPr>
      <w:r>
        <w:t>事業のサイバーセキュリティリスク対応として 平時から実施すべきサイバーセキュリティ対策を行っていることを 明らかにするなどのコミュニケーションを 積極的に行うことが必要である。</w:t>
      </w:r>
    </w:p>
    <w:p>
      <w:pPr>
        <w:numPr>
          <w:ilvl w:val="2"/>
          <w:numId w:val="104"/>
        </w:numPr>
      </w:pPr>
      <w:r>
        <w:drawing>
          <wp:inline>
            <wp:extent cx="127000" cy="12700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【経営者がやらなければならない】サイバーセキュリティ経営の重要10項目</w:t>
      </w:r>
    </w:p>
    <w:p>
      <w:pPr>
        <w:numPr>
          <w:ilvl w:val="3"/>
          <w:numId w:val="104"/>
        </w:numPr>
      </w:pPr>
      <w:r>
        <w:t>Subtopic</w:t>
      </w:r>
    </w:p>
    <w:p>
      <w:pPr>
        <w:numPr>
          <w:ilvl w:val="0"/>
          <w:numId w:val="0"/>
        </w:numPr>
        <w:ind w:left="1520"/>
      </w:pPr>
    </w:p>
    <w:p>
      <w:pPr>
        <w:numPr>
          <w:ilvl w:val="0"/>
          <w:numId w:val="0"/>
        </w:numPr>
        <w:ind w:left="1520"/>
      </w:pPr>
      <w:r>
        <w:drawing>
          <wp:anchor simplePos="0" relativeHeight="251662336" behindDoc="0" locked="0" layoutInCell="1" allowOverlap="1">
            <wp:simplePos x="0" y="0"/>
            <wp:positionH relativeFrom="column">
              <wp:posOffset>965200</wp:posOffset>
            </wp:positionH>
            <wp:positionV relativeFrom="line">
              <wp:posOffset>1270</wp:posOffset>
            </wp:positionV>
            <wp:extent cx="2705100" cy="3086100"/>
            <wp:wrapTopAndBottom/>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16"/>
                    <a:stretch>
                      <a:fillRect/>
                    </a:stretch>
                  </pic:blipFill>
                  <pic:spPr>
                    <a:xfrm>
                      <a:off x="0" y="0"/>
                      <a:ext cx="2705100" cy="3086100"/>
                    </a:xfrm>
                    <a:prstGeom prst="rect">
                      <a:avLst/>
                    </a:prstGeom>
                  </pic:spPr>
                </pic:pic>
              </a:graphicData>
            </a:graphic>
          </wp:anchor>
        </w:drawing>
      </w:r>
    </w:p>
    <w:p>
      <w:pPr>
        <w:numPr>
          <w:ilvl w:val="3"/>
          <w:numId w:val="104"/>
        </w:numPr>
      </w:pPr>
      <w:r>
        <w:t>経営者は、 CISO等に対して、 以下の１０項目を指示し、 着実に実施させることが必要である。</w:t>
      </w:r>
    </w:p>
    <w:p>
      <w:pPr>
        <w:numPr>
          <w:ilvl w:val="3"/>
          <w:numId w:val="104"/>
        </w:numPr>
      </w:pPr>
      <w:r>
        <w:t>（１）サイバーセキュリティリスクの認識、 組織全体での対応の策定</w:t>
      </w:r>
    </w:p>
    <w:p>
      <w:pPr>
        <w:numPr>
          <w:ilvl w:val="4"/>
          <w:numId w:val="104"/>
        </w:numPr>
      </w:pPr>
      <w:r>
        <w:t>Subtopic</w:t>
      </w:r>
    </w:p>
    <w:p>
      <w:pPr>
        <w:numPr>
          <w:ilvl w:val="0"/>
          <w:numId w:val="0"/>
        </w:numPr>
        <w:ind w:left="1760"/>
      </w:pPr>
    </w:p>
    <w:p>
      <w:pPr>
        <w:numPr>
          <w:ilvl w:val="0"/>
          <w:numId w:val="0"/>
        </w:numPr>
        <w:ind w:left="1760"/>
      </w:pPr>
      <w:r>
        <w:drawing>
          <wp:anchor simplePos="0" relativeHeight="251663360" behindDoc="0" locked="0" layoutInCell="1" allowOverlap="1">
            <wp:simplePos x="0" y="0"/>
            <wp:positionH relativeFrom="column">
              <wp:posOffset>1117600</wp:posOffset>
            </wp:positionH>
            <wp:positionV relativeFrom="line">
              <wp:posOffset>1270</wp:posOffset>
            </wp:positionV>
            <wp:extent cx="2644140" cy="3512820"/>
            <wp:wrapTopAndBottom/>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17"/>
                    <a:stretch>
                      <a:fillRect/>
                    </a:stretch>
                  </pic:blipFill>
                  <pic:spPr>
                    <a:xfrm>
                      <a:off x="0" y="0"/>
                      <a:ext cx="2644140" cy="3512820"/>
                    </a:xfrm>
                    <a:prstGeom prst="rect">
                      <a:avLst/>
                    </a:prstGeom>
                  </pic:spPr>
                </pic:pic>
              </a:graphicData>
            </a:graphic>
          </wp:anchor>
        </w:drawing>
      </w:r>
    </w:p>
    <w:p>
      <w:pPr>
        <w:numPr>
          <w:ilvl w:val="4"/>
          <w:numId w:val="104"/>
        </w:numPr>
      </w:pPr>
      <w:r>
        <w:t>サイバーセキュリティリスクを経営リスクの一つとして認識し、 組織全体での対応方針（セキュリティポリシー）を策定していますか？</w:t>
      </w:r>
    </w:p>
    <w:p>
      <w:pPr>
        <w:numPr>
          <w:ilvl w:val="4"/>
          <w:numId w:val="104"/>
        </w:numPr>
      </w:pPr>
      <w:r>
        <w:t>情報セキュリティ対策を組織的に実施する意思を、 関係者に明確に示すために、 情報セキュリティに関する方針を定め、 要求に応じて提示できるようにしておきます。</w:t>
      </w:r>
    </w:p>
    <w:p>
      <w:pPr>
        <w:numPr>
          <w:ilvl w:val="4"/>
          <w:numId w:val="104"/>
        </w:numPr>
      </w:pPr>
      <w:r>
        <w:t>事業を行う上で見込まれる情報セキュリティのリスクを把握した上で、 必要十分な対策を検討させます。</w:t>
      </w:r>
    </w:p>
    <w:p>
      <w:pPr>
        <w:numPr>
          <w:ilvl w:val="3"/>
          <w:numId w:val="104"/>
        </w:numPr>
      </w:pPr>
      <w:r>
        <w:t>（２）サイバーセキュリティリスク管理体制の構築</w:t>
      </w:r>
    </w:p>
    <w:p>
      <w:pPr>
        <w:numPr>
          <w:ilvl w:val="4"/>
          <w:numId w:val="104"/>
        </w:numPr>
      </w:pPr>
      <w:r>
        <w:t>Subtopic</w:t>
      </w:r>
    </w:p>
    <w:p>
      <w:pPr>
        <w:numPr>
          <w:ilvl w:val="0"/>
          <w:numId w:val="0"/>
        </w:numPr>
        <w:ind w:left="1760"/>
      </w:pPr>
    </w:p>
    <w:p>
      <w:pPr>
        <w:numPr>
          <w:ilvl w:val="0"/>
          <w:numId w:val="0"/>
        </w:numPr>
        <w:ind w:left="1760"/>
      </w:pPr>
      <w:r>
        <w:drawing>
          <wp:anchor simplePos="0" relativeHeight="251664384" behindDoc="0" locked="0" layoutInCell="1" allowOverlap="1">
            <wp:simplePos x="0" y="0"/>
            <wp:positionH relativeFrom="column">
              <wp:posOffset>1117600</wp:posOffset>
            </wp:positionH>
            <wp:positionV relativeFrom="line">
              <wp:posOffset>1270</wp:posOffset>
            </wp:positionV>
            <wp:extent cx="2689860" cy="3550920"/>
            <wp:wrapTopAndBottom/>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18"/>
                    <a:stretch>
                      <a:fillRect/>
                    </a:stretch>
                  </pic:blipFill>
                  <pic:spPr>
                    <a:xfrm>
                      <a:off x="0" y="0"/>
                      <a:ext cx="2689860" cy="3550920"/>
                    </a:xfrm>
                    <a:prstGeom prst="rect">
                      <a:avLst/>
                    </a:prstGeom>
                  </pic:spPr>
                </pic:pic>
              </a:graphicData>
            </a:graphic>
          </wp:anchor>
        </w:drawing>
      </w:r>
    </w:p>
    <w:p>
      <w:pPr>
        <w:numPr>
          <w:ilvl w:val="4"/>
          <w:numId w:val="104"/>
        </w:numPr>
      </w:pPr>
      <w:r>
        <w:t>サイバーセキュリティ対策を行うため、 経営者とセキュリティ担当者をつなぐ仲介者としてのCISO等からなる 適切なサイバーセキュリティリスクの管理体制の構築は出来ていますか？</w:t>
      </w:r>
    </w:p>
    <w:p>
      <w:pPr>
        <w:numPr>
          <w:ilvl w:val="4"/>
          <w:numId w:val="104"/>
        </w:numPr>
      </w:pPr>
      <w:r>
        <w:t>各関係者の責任は明確になっていますか？</w:t>
      </w:r>
    </w:p>
    <w:p>
      <w:pPr>
        <w:numPr>
          <w:ilvl w:val="4"/>
          <w:numId w:val="104"/>
        </w:numPr>
      </w:pPr>
      <w:r>
        <w:t>また、 防犯対策など組織内のその他のリスク管理体制と整合をとらせていますか？</w:t>
      </w:r>
    </w:p>
    <w:p>
      <w:pPr>
        <w:numPr>
          <w:ilvl w:val="3"/>
          <w:numId w:val="104"/>
        </w:numPr>
      </w:pPr>
      <w:r>
        <w:t>（３）サイバーセキュリティリスクの把握と実現するセキュリティレベルを踏まえた目標と計画の策定</w:t>
      </w:r>
    </w:p>
    <w:p>
      <w:pPr>
        <w:numPr>
          <w:ilvl w:val="4"/>
          <w:numId w:val="104"/>
        </w:numPr>
      </w:pPr>
      <w:r>
        <w:t>Subtopic</w:t>
      </w:r>
    </w:p>
    <w:p>
      <w:pPr>
        <w:numPr>
          <w:ilvl w:val="0"/>
          <w:numId w:val="0"/>
        </w:numPr>
        <w:ind w:left="1760"/>
      </w:pPr>
    </w:p>
    <w:p>
      <w:pPr>
        <w:numPr>
          <w:ilvl w:val="0"/>
          <w:numId w:val="0"/>
        </w:numPr>
        <w:ind w:left="1760"/>
      </w:pPr>
      <w:r>
        <w:drawing>
          <wp:anchor simplePos="0" relativeHeight="251665408" behindDoc="0" locked="0" layoutInCell="1" allowOverlap="1">
            <wp:simplePos x="0" y="0"/>
            <wp:positionH relativeFrom="column">
              <wp:posOffset>1117600</wp:posOffset>
            </wp:positionH>
            <wp:positionV relativeFrom="line">
              <wp:posOffset>1270</wp:posOffset>
            </wp:positionV>
            <wp:extent cx="2606040" cy="3520440"/>
            <wp:wrapTopAndBottom/>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19"/>
                    <a:stretch>
                      <a:fillRect/>
                    </a:stretch>
                  </pic:blipFill>
                  <pic:spPr>
                    <a:xfrm>
                      <a:off x="0" y="0"/>
                      <a:ext cx="2606040" cy="3520440"/>
                    </a:xfrm>
                    <a:prstGeom prst="rect">
                      <a:avLst/>
                    </a:prstGeom>
                  </pic:spPr>
                </pic:pic>
              </a:graphicData>
            </a:graphic>
          </wp:anchor>
        </w:drawing>
      </w:r>
    </w:p>
    <w:p>
      <w:pPr>
        <w:numPr>
          <w:ilvl w:val="4"/>
          <w:numId w:val="104"/>
        </w:numPr>
      </w:pPr>
      <w:r>
        <w:t>サイバー攻撃の脅威に対し、 経営戦略の観点から、 守るべき資産を特定させた上で、 社内ネットワークの問題点などの サイバーセキュリティリスクを把握させていますか？</w:t>
      </w:r>
    </w:p>
    <w:p>
      <w:pPr>
        <w:numPr>
          <w:ilvl w:val="4"/>
          <w:numId w:val="104"/>
        </w:numPr>
      </w:pPr>
      <w:r>
        <w:t>その上で、 暗号化やネットワークの分離など複数のサイバーセキュリティ対策を 組み合わせた多層防御など、 リスクに応じた対策の目標と計画を策定させていますか？</w:t>
      </w:r>
    </w:p>
    <w:p>
      <w:pPr>
        <w:numPr>
          <w:ilvl w:val="4"/>
          <w:numId w:val="104"/>
        </w:numPr>
      </w:pPr>
      <w:r>
        <w:t>また、 サイバー保険の活用や守るべき資産について 専門企業への委託を含めたリスク移転策も検討した上で、 残留リスクを識別させていますか？</w:t>
      </w:r>
    </w:p>
    <w:p>
      <w:pPr>
        <w:numPr>
          <w:ilvl w:val="3"/>
          <w:numId w:val="104"/>
        </w:numPr>
      </w:pPr>
      <w:r>
        <w:t>（４）サイバーセキュリティ対策フレームワーク構築（PDCA）と対策の開示</w:t>
      </w:r>
    </w:p>
    <w:p>
      <w:pPr>
        <w:numPr>
          <w:ilvl w:val="4"/>
          <w:numId w:val="104"/>
        </w:numPr>
      </w:pPr>
      <w:r>
        <w:t>Subtopic</w:t>
      </w:r>
    </w:p>
    <w:p>
      <w:pPr>
        <w:numPr>
          <w:ilvl w:val="0"/>
          <w:numId w:val="0"/>
        </w:numPr>
        <w:ind w:left="1760"/>
      </w:pPr>
    </w:p>
    <w:p>
      <w:pPr>
        <w:numPr>
          <w:ilvl w:val="0"/>
          <w:numId w:val="0"/>
        </w:numPr>
        <w:ind w:left="1760"/>
      </w:pPr>
      <w:r>
        <w:drawing>
          <wp:anchor simplePos="0" relativeHeight="251666432" behindDoc="0" locked="0" layoutInCell="1" allowOverlap="1">
            <wp:simplePos x="0" y="0"/>
            <wp:positionH relativeFrom="column">
              <wp:posOffset>1117600</wp:posOffset>
            </wp:positionH>
            <wp:positionV relativeFrom="line">
              <wp:posOffset>1270</wp:posOffset>
            </wp:positionV>
            <wp:extent cx="2613660" cy="3459480"/>
            <wp:wrapTopAndBottom/>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20"/>
                    <a:stretch>
                      <a:fillRect/>
                    </a:stretch>
                  </pic:blipFill>
                  <pic:spPr>
                    <a:xfrm>
                      <a:off x="0" y="0"/>
                      <a:ext cx="2613660" cy="3459480"/>
                    </a:xfrm>
                    <a:prstGeom prst="rect">
                      <a:avLst/>
                    </a:prstGeom>
                  </pic:spPr>
                </pic:pic>
              </a:graphicData>
            </a:graphic>
          </wp:anchor>
        </w:drawing>
      </w:r>
    </w:p>
    <w:p>
      <w:pPr>
        <w:numPr>
          <w:ilvl w:val="4"/>
          <w:numId w:val="104"/>
        </w:numPr>
      </w:pPr>
      <w:r>
        <w:t>計画を確実に実施し、 改善していくため、 サイバーセキュリティ対策をPDCAとして実施する フレームワークを構築させていますか？</w:t>
      </w:r>
    </w:p>
    <w:p>
      <w:pPr>
        <w:numPr>
          <w:ilvl w:val="4"/>
          <w:numId w:val="104"/>
        </w:numPr>
      </w:pPr>
      <w:r>
        <w:t>その中で、 監査（または自己点検）の実施により、 定期的に経営者に対策状況を報告させた上で、 必要な場合には、 改善のための指示をしていますか？</w:t>
      </w:r>
    </w:p>
    <w:p>
      <w:pPr>
        <w:numPr>
          <w:ilvl w:val="4"/>
          <w:numId w:val="104"/>
        </w:numPr>
      </w:pPr>
      <w:r>
        <w:t>また、 ステークホルダーからの信頼性を高めるため、 対策状況について、 適切な開示をさせていますか？</w:t>
      </w:r>
    </w:p>
    <w:p>
      <w:pPr>
        <w:numPr>
          <w:ilvl w:val="4"/>
          <w:numId w:val="104"/>
        </w:numPr>
      </w:pPr>
      <w:r>
        <w:t>情報セキュリティ対策について、 定期または随時に見直して、 必要な改善や追加の対策を決めるように担当者に指示します。</w:t>
      </w:r>
    </w:p>
    <w:p>
      <w:pPr>
        <w:numPr>
          <w:ilvl w:val="3"/>
          <w:numId w:val="104"/>
        </w:numPr>
      </w:pPr>
      <w:r>
        <w:t>（５）系列企業や、 サプライチェーンのビジネスパートナーを含めた サイバーセキュリティ対策の実施及び状況把握</w:t>
      </w:r>
    </w:p>
    <w:p>
      <w:pPr>
        <w:numPr>
          <w:ilvl w:val="4"/>
          <w:numId w:val="104"/>
        </w:numPr>
      </w:pPr>
      <w:r>
        <w:t>Subtopic</w:t>
      </w:r>
    </w:p>
    <w:p>
      <w:pPr>
        <w:numPr>
          <w:ilvl w:val="0"/>
          <w:numId w:val="0"/>
        </w:numPr>
        <w:ind w:left="1760"/>
      </w:pPr>
    </w:p>
    <w:p>
      <w:pPr>
        <w:numPr>
          <w:ilvl w:val="0"/>
          <w:numId w:val="0"/>
        </w:numPr>
        <w:ind w:left="1760"/>
      </w:pPr>
      <w:r>
        <w:drawing>
          <wp:anchor simplePos="0" relativeHeight="251667456" behindDoc="0" locked="0" layoutInCell="1" allowOverlap="1">
            <wp:simplePos x="0" y="0"/>
            <wp:positionH relativeFrom="column">
              <wp:posOffset>1117600</wp:posOffset>
            </wp:positionH>
            <wp:positionV relativeFrom="line">
              <wp:posOffset>1270</wp:posOffset>
            </wp:positionV>
            <wp:extent cx="2636520" cy="3535680"/>
            <wp:wrapTopAndBottom/>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21"/>
                    <a:stretch>
                      <a:fillRect/>
                    </a:stretch>
                  </pic:blipFill>
                  <pic:spPr>
                    <a:xfrm>
                      <a:off x="0" y="0"/>
                      <a:ext cx="2636520" cy="3535680"/>
                    </a:xfrm>
                    <a:prstGeom prst="rect">
                      <a:avLst/>
                    </a:prstGeom>
                  </pic:spPr>
                </pic:pic>
              </a:graphicData>
            </a:graphic>
          </wp:anchor>
        </w:drawing>
      </w:r>
    </w:p>
    <w:p>
      <w:pPr>
        <w:numPr>
          <w:ilvl w:val="4"/>
          <w:numId w:val="104"/>
        </w:numPr>
      </w:pPr>
      <w:r>
        <w:t>自社のサイバーセキュリティが確保されるためには、 系列企業やサプライチェーンのビジネスパートナーを含めて 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pPr>
        <w:numPr>
          <w:ilvl w:val="3"/>
          <w:numId w:val="104"/>
        </w:numPr>
      </w:pPr>
      <w:r>
        <w:t>（６）サイバーセキュリティ対策のための資源（予算、 人材等）確保</w:t>
      </w:r>
    </w:p>
    <w:p>
      <w:pPr>
        <w:numPr>
          <w:ilvl w:val="4"/>
          <w:numId w:val="104"/>
        </w:numPr>
      </w:pPr>
      <w:r>
        <w:t>Subtopic</w:t>
      </w:r>
    </w:p>
    <w:p>
      <w:pPr>
        <w:numPr>
          <w:ilvl w:val="0"/>
          <w:numId w:val="0"/>
        </w:numPr>
        <w:ind w:left="1760"/>
      </w:pPr>
    </w:p>
    <w:p>
      <w:pPr>
        <w:numPr>
          <w:ilvl w:val="0"/>
          <w:numId w:val="0"/>
        </w:numPr>
        <w:ind w:left="1760"/>
      </w:pPr>
      <w:r>
        <w:drawing>
          <wp:anchor simplePos="0" relativeHeight="251668480" behindDoc="0" locked="0" layoutInCell="1" allowOverlap="1">
            <wp:simplePos x="0" y="0"/>
            <wp:positionH relativeFrom="column">
              <wp:posOffset>1117600</wp:posOffset>
            </wp:positionH>
            <wp:positionV relativeFrom="line">
              <wp:posOffset>1270</wp:posOffset>
            </wp:positionV>
            <wp:extent cx="2636520" cy="3535680"/>
            <wp:wrapTopAndBottom/>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22"/>
                    <a:stretch>
                      <a:fillRect/>
                    </a:stretch>
                  </pic:blipFill>
                  <pic:spPr>
                    <a:xfrm>
                      <a:off x="0" y="0"/>
                      <a:ext cx="2636520" cy="3535680"/>
                    </a:xfrm>
                    <a:prstGeom prst="rect">
                      <a:avLst/>
                    </a:prstGeom>
                  </pic:spPr>
                </pic:pic>
              </a:graphicData>
            </a:graphic>
          </wp:anchor>
        </w:drawing>
      </w:r>
    </w:p>
    <w:p>
      <w:pPr>
        <w:numPr>
          <w:ilvl w:val="4"/>
          <w:numId w:val="104"/>
        </w:numPr>
      </w:pPr>
      <w:r>
        <w:t>サイバーセキュリティリスクへの対策を実施するための予算確保は出来ていますか？  また、 サイバーセキュリティ人材の育成や適切な処遇をさせていますか？</w:t>
      </w:r>
    </w:p>
    <w:p>
      <w:pPr>
        <w:numPr>
          <w:ilvl w:val="4"/>
          <w:numId w:val="104"/>
        </w:numPr>
      </w:pPr>
      <w:r>
        <w:t>情報セキュリティ対策を実施するために、 必要な予算と人材を確保します。</w:t>
      </w:r>
    </w:p>
    <w:p>
      <w:pPr>
        <w:numPr>
          <w:ilvl w:val="3"/>
          <w:numId w:val="104"/>
        </w:numPr>
      </w:pPr>
      <w:r>
        <w:t>（７）ITシステム管理の外部委託範囲の特定と当該委託先のサイバーセキュリティ確保</w:t>
      </w:r>
    </w:p>
    <w:p>
      <w:pPr>
        <w:numPr>
          <w:ilvl w:val="4"/>
          <w:numId w:val="104"/>
        </w:numPr>
      </w:pPr>
      <w:r>
        <w:t>Subtopic</w:t>
      </w:r>
    </w:p>
    <w:p>
      <w:pPr>
        <w:numPr>
          <w:ilvl w:val="0"/>
          <w:numId w:val="0"/>
        </w:numPr>
        <w:ind w:left="1760"/>
      </w:pPr>
    </w:p>
    <w:p>
      <w:pPr>
        <w:numPr>
          <w:ilvl w:val="0"/>
          <w:numId w:val="0"/>
        </w:numPr>
        <w:ind w:left="1760"/>
      </w:pPr>
      <w:r>
        <w:drawing>
          <wp:anchor simplePos="0" relativeHeight="251669504" behindDoc="0" locked="0" layoutInCell="1" allowOverlap="1">
            <wp:simplePos x="0" y="0"/>
            <wp:positionH relativeFrom="column">
              <wp:posOffset>1117600</wp:posOffset>
            </wp:positionH>
            <wp:positionV relativeFrom="line">
              <wp:posOffset>1270</wp:posOffset>
            </wp:positionV>
            <wp:extent cx="2613660" cy="3543300"/>
            <wp:wrapTopAndBottom/>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23"/>
                    <a:stretch>
                      <a:fillRect/>
                    </a:stretch>
                  </pic:blipFill>
                  <pic:spPr>
                    <a:xfrm>
                      <a:off x="0" y="0"/>
                      <a:ext cx="2613660" cy="3543300"/>
                    </a:xfrm>
                    <a:prstGeom prst="rect">
                      <a:avLst/>
                    </a:prstGeom>
                  </pic:spPr>
                </pic:pic>
              </a:graphicData>
            </a:graphic>
          </wp:anchor>
        </w:drawing>
      </w:r>
    </w:p>
    <w:p>
      <w:pPr>
        <w:numPr>
          <w:ilvl w:val="4"/>
          <w:numId w:val="104"/>
        </w:numPr>
      </w:pPr>
      <w:r>
        <w:t>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pPr>
        <w:numPr>
          <w:ilvl w:val="4"/>
          <w:numId w:val="104"/>
        </w:numPr>
      </w:pPr>
      <w:r>
        <w:t>契約書に情報セキュリティに関する相手先の責任や実施すべき対策を明記し、 合意する必要があります。</w:t>
      </w:r>
    </w:p>
    <w:p>
      <w:pPr>
        <w:numPr>
          <w:ilvl w:val="3"/>
          <w:numId w:val="104"/>
        </w:numPr>
      </w:pPr>
      <w:r>
        <w:t>（８）情報共有活動への参加を通じた攻撃情報の入手と その有効活用のための環境整備</w:t>
      </w:r>
    </w:p>
    <w:p>
      <w:pPr>
        <w:numPr>
          <w:ilvl w:val="4"/>
          <w:numId w:val="104"/>
        </w:numPr>
      </w:pPr>
      <w:r>
        <w:t>Subtopic</w:t>
      </w:r>
    </w:p>
    <w:p>
      <w:pPr>
        <w:numPr>
          <w:ilvl w:val="0"/>
          <w:numId w:val="0"/>
        </w:numPr>
        <w:ind w:left="1760"/>
      </w:pPr>
    </w:p>
    <w:p>
      <w:pPr>
        <w:numPr>
          <w:ilvl w:val="0"/>
          <w:numId w:val="0"/>
        </w:numPr>
        <w:ind w:left="1760"/>
      </w:pPr>
      <w:r>
        <w:drawing>
          <wp:anchor simplePos="0" relativeHeight="251670528" behindDoc="0" locked="0" layoutInCell="1" allowOverlap="1">
            <wp:simplePos x="0" y="0"/>
            <wp:positionH relativeFrom="column">
              <wp:posOffset>1117600</wp:posOffset>
            </wp:positionH>
            <wp:positionV relativeFrom="line">
              <wp:posOffset>1270</wp:posOffset>
            </wp:positionV>
            <wp:extent cx="2628900" cy="3505200"/>
            <wp:wrapTopAndBottom/>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24"/>
                    <a:stretch>
                      <a:fillRect/>
                    </a:stretch>
                  </pic:blipFill>
                  <pic:spPr>
                    <a:xfrm>
                      <a:off x="0" y="0"/>
                      <a:ext cx="2628900" cy="3505200"/>
                    </a:xfrm>
                    <a:prstGeom prst="rect">
                      <a:avLst/>
                    </a:prstGeom>
                  </pic:spPr>
                </pic:pic>
              </a:graphicData>
            </a:graphic>
          </wp:anchor>
        </w:drawing>
      </w:r>
    </w:p>
    <w:p>
      <w:pPr>
        <w:numPr>
          <w:ilvl w:val="4"/>
          <w:numId w:val="104"/>
        </w:numPr>
      </w:pPr>
      <w:r>
        <w:t>社会全体において最新のサイバー攻撃に対応した対策が可能となるよう、 サイバー攻撃に関する情報共有活動への参加と、 入手した情報を有効活用するための環境整備をさせていますか？</w:t>
      </w:r>
    </w:p>
    <w:p>
      <w:pPr>
        <w:numPr>
          <w:ilvl w:val="4"/>
          <w:numId w:val="104"/>
        </w:numPr>
      </w:pPr>
      <w:r>
        <w:t>新たな脅威に備えるようにします。また、 知り合いやコミュニティへの参加で情報交換を積極的に行い、 得られた情報について、 業界団体、 委託先などと共有します。</w:t>
      </w:r>
    </w:p>
    <w:p>
      <w:pPr>
        <w:numPr>
          <w:ilvl w:val="3"/>
          <w:numId w:val="104"/>
        </w:numPr>
      </w:pPr>
      <w:r>
        <w:t>（９）緊急時の対応体制（緊急連絡先や初動対応マニュアル、 CSIRT）の整備、 定期的かつ実践的な演習の実施</w:t>
      </w:r>
    </w:p>
    <w:p>
      <w:pPr>
        <w:numPr>
          <w:ilvl w:val="4"/>
          <w:numId w:val="104"/>
        </w:numPr>
      </w:pPr>
      <w:r>
        <w:t>Subtopic</w:t>
      </w:r>
    </w:p>
    <w:p>
      <w:pPr>
        <w:numPr>
          <w:ilvl w:val="0"/>
          <w:numId w:val="0"/>
        </w:numPr>
        <w:ind w:left="1760"/>
      </w:pPr>
    </w:p>
    <w:p>
      <w:pPr>
        <w:numPr>
          <w:ilvl w:val="0"/>
          <w:numId w:val="0"/>
        </w:numPr>
        <w:ind w:left="1760"/>
      </w:pPr>
      <w:r>
        <w:drawing>
          <wp:anchor simplePos="0" relativeHeight="251671552" behindDoc="0" locked="0" layoutInCell="1" allowOverlap="1">
            <wp:simplePos x="0" y="0"/>
            <wp:positionH relativeFrom="column">
              <wp:posOffset>1117600</wp:posOffset>
            </wp:positionH>
            <wp:positionV relativeFrom="line">
              <wp:posOffset>1270</wp:posOffset>
            </wp:positionV>
            <wp:extent cx="2628900" cy="3520440"/>
            <wp:wrapTopAndBottom/>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25"/>
                    <a:stretch>
                      <a:fillRect/>
                    </a:stretch>
                  </pic:blipFill>
                  <pic:spPr>
                    <a:xfrm>
                      <a:off x="0" y="0"/>
                      <a:ext cx="2628900" cy="3520440"/>
                    </a:xfrm>
                    <a:prstGeom prst="rect">
                      <a:avLst/>
                    </a:prstGeom>
                  </pic:spPr>
                </pic:pic>
              </a:graphicData>
            </a:graphic>
          </wp:anchor>
        </w:drawing>
      </w:r>
    </w:p>
    <w:p>
      <w:pPr>
        <w:numPr>
          <w:ilvl w:val="4"/>
          <w:numId w:val="104"/>
        </w:numPr>
      </w:pPr>
      <w:r>
        <w:t>適切な初動対応により、 被害拡大防止を図るため、 迅速に影響範囲や損害を特定し、 ITシステムを正常化する手順を含む初動対応マニュアル策定や 組織内のCSIRT構築など対応体制の整備をさせていますか？  また、 定期的かつ実践的な演習を実施させていますか？</w:t>
      </w:r>
    </w:p>
    <w:p>
      <w:pPr>
        <w:numPr>
          <w:ilvl w:val="4"/>
          <w:numId w:val="104"/>
        </w:numPr>
      </w:pPr>
      <w:r>
        <w:t>情報セキュリティ対策を実施するとともに、 万が一のインシデントに備えて、 緊急時の連絡体制を整備します。  さらに、 その連絡体制がうまく機能するかをチェックするためインシデントを想定した模擬訓練を 定期的に行うと理想的です</w:t>
      </w:r>
    </w:p>
    <w:p>
      <w:pPr>
        <w:numPr>
          <w:ilvl w:val="3"/>
          <w:numId w:val="104"/>
        </w:numPr>
      </w:pPr>
      <w:r>
        <w:t>（１０）被害発覚後の通知先や開示が必要な情報の把握、 経営者による説明のための準備</w:t>
      </w:r>
    </w:p>
    <w:p>
      <w:pPr>
        <w:numPr>
          <w:ilvl w:val="4"/>
          <w:numId w:val="104"/>
        </w:numPr>
      </w:pPr>
      <w:r>
        <w:t>Subtopic</w:t>
      </w:r>
    </w:p>
    <w:p>
      <w:pPr>
        <w:numPr>
          <w:ilvl w:val="0"/>
          <w:numId w:val="0"/>
        </w:numPr>
        <w:ind w:left="1760"/>
      </w:pPr>
    </w:p>
    <w:p>
      <w:pPr>
        <w:numPr>
          <w:ilvl w:val="0"/>
          <w:numId w:val="0"/>
        </w:numPr>
        <w:ind w:left="1760"/>
      </w:pPr>
      <w:r>
        <w:drawing>
          <wp:anchor simplePos="0" relativeHeight="251672576" behindDoc="0" locked="0" layoutInCell="1" allowOverlap="1">
            <wp:simplePos x="0" y="0"/>
            <wp:positionH relativeFrom="column">
              <wp:posOffset>1117600</wp:posOffset>
            </wp:positionH>
            <wp:positionV relativeFrom="line">
              <wp:posOffset>1270</wp:posOffset>
            </wp:positionV>
            <wp:extent cx="4282440" cy="2776989"/>
            <wp:wrapTopAndBottom/>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26"/>
                    <a:stretch>
                      <a:fillRect/>
                    </a:stretch>
                  </pic:blipFill>
                  <pic:spPr>
                    <a:xfrm>
                      <a:off x="0" y="0"/>
                      <a:ext cx="4282440" cy="2776989"/>
                    </a:xfrm>
                    <a:prstGeom prst="rect">
                      <a:avLst/>
                    </a:prstGeom>
                  </pic:spPr>
                </pic:pic>
              </a:graphicData>
            </a:graphic>
          </wp:anchor>
        </w:drawing>
      </w:r>
    </w:p>
    <w:p>
      <w:pPr>
        <w:numPr>
          <w:ilvl w:val="4"/>
          <w:numId w:val="104"/>
        </w:numPr>
      </w:pPr>
      <w:r>
        <w:t>外部に対して迅速な対応を行うため、 被害の発覚後の通知先や開示が必要な情報について把握させていますか？   また、 情報開示の際、 経営者が組織の内外への説明が出来る体制の整備をさせていますか？</w:t>
      </w:r>
    </w:p>
    <w:p>
      <w:pPr>
        <w:numPr>
          <w:ilvl w:val="2"/>
          <w:numId w:val="104"/>
        </w:numPr>
      </w:pPr>
      <w:r>
        <w:drawing>
          <wp:inline>
            <wp:extent cx="127000" cy="127000"/>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ITおよびサイバーセキュリティに関する組織の視点6分類</w:t>
      </w:r>
    </w:p>
    <w:p>
      <w:pPr>
        <w:numPr>
          <w:ilvl w:val="3"/>
          <w:numId w:val="104"/>
        </w:numPr>
      </w:pPr>
      <w:r>
        <w:t>Subtopic</w:t>
      </w:r>
    </w:p>
    <w:p>
      <w:pPr>
        <w:numPr>
          <w:ilvl w:val="0"/>
          <w:numId w:val="0"/>
        </w:numPr>
        <w:ind w:left="1520"/>
      </w:pPr>
    </w:p>
    <w:p>
      <w:pPr>
        <w:numPr>
          <w:ilvl w:val="0"/>
          <w:numId w:val="0"/>
        </w:numPr>
        <w:ind w:left="1520"/>
      </w:pPr>
      <w:r>
        <w:drawing>
          <wp:anchor simplePos="0" relativeHeight="251673600" behindDoc="0" locked="0" layoutInCell="1" allowOverlap="1">
            <wp:simplePos x="0" y="0"/>
            <wp:positionH relativeFrom="column">
              <wp:posOffset>965200</wp:posOffset>
            </wp:positionH>
            <wp:positionV relativeFrom="line">
              <wp:posOffset>1270</wp:posOffset>
            </wp:positionV>
            <wp:extent cx="2667000" cy="3543300"/>
            <wp:wrapTopAndBottom/>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27"/>
                    <a:stretch>
                      <a:fillRect/>
                    </a:stretch>
                  </pic:blipFill>
                  <pic:spPr>
                    <a:xfrm>
                      <a:off x="0" y="0"/>
                      <a:ext cx="2667000" cy="3543300"/>
                    </a:xfrm>
                    <a:prstGeom prst="rect">
                      <a:avLst/>
                    </a:prstGeom>
                  </pic:spPr>
                </pic:pic>
              </a:graphicData>
            </a:graphic>
          </wp:anchor>
        </w:drawing>
      </w:r>
    </w:p>
    <w:p>
      <w:pPr>
        <w:numPr>
          <w:ilvl w:val="3"/>
          <w:numId w:val="104"/>
        </w:numPr>
      </w:pPr>
      <w:r>
        <w:t>「企業経営のためのサイバーセキュリティの考え方」を参考に、 分類を追加してみたもの</w:t>
      </w:r>
    </w:p>
    <w:p>
      <w:pPr>
        <w:numPr>
          <w:ilvl w:val="4"/>
          <w:numId w:val="104"/>
        </w:numPr>
      </w:pPr>
      <w:r>
        <w:t>【参照】「企業経営のためのサイバーセキュリティの考え方」 【2016年8月3日NISC】</w:t>
      </w:r>
    </w:p>
    <w:p>
      <w:pPr>
        <w:numPr>
          <w:ilvl w:val="3"/>
          <w:numId w:val="104"/>
        </w:numPr>
      </w:pPr>
      <w:r>
        <w:t>【理想的に】ITの利活用を事業戦略上に位置づけ、 サイバーセキュリティを強く意識し、 積極的に競争力強化に活用しようとしている企業</w:t>
      </w:r>
    </w:p>
    <w:p>
      <w:pPr>
        <w:numPr>
          <w:ilvl w:val="4"/>
          <w:numId w:val="104"/>
        </w:numPr>
      </w:pPr>
      <w:r>
        <w:t>（積極的にITによる革新と高いレベルのセキュリティに挑戦するあらゆる企業）</w:t>
      </w:r>
    </w:p>
    <w:p>
      <w:pPr>
        <w:numPr>
          <w:ilvl w:val="4"/>
          <w:numId w:val="104"/>
        </w:numPr>
      </w:pPr>
      <w:r>
        <w:t>ITの利活用と情報セキュリティ対策のバランスが取れている企業</w:t>
      </w:r>
    </w:p>
    <w:p>
      <w:pPr>
        <w:numPr>
          <w:ilvl w:val="4"/>
          <w:numId w:val="104"/>
        </w:numPr>
      </w:pPr>
      <w:r>
        <w:t>情報のオープン化、 外部情報の活用、 機密情報の保護をきちんと行い、 ITの利活用により新しいサービスを展開</w:t>
      </w:r>
    </w:p>
    <w:p>
      <w:pPr>
        <w:numPr>
          <w:ilvl w:val="3"/>
          <w:numId w:val="104"/>
        </w:numPr>
      </w:pPr>
      <w:r>
        <w:t>【もっと積極的に】IT・セキュリティをビジネスの基盤として捉えている企業</w:t>
      </w:r>
    </w:p>
    <w:p>
      <w:pPr>
        <w:numPr>
          <w:ilvl w:val="4"/>
          <w:numId w:val="104"/>
        </w:numPr>
      </w:pPr>
      <w:r>
        <w:t>（IT・サイバーセキュリティの重要性は理解しているものの、 積極的な事業戦略に組み込むところまでは位置づけていない企業）</w:t>
      </w:r>
    </w:p>
    <w:p>
      <w:pPr>
        <w:numPr>
          <w:ilvl w:val="4"/>
          <w:numId w:val="104"/>
        </w:numPr>
      </w:pPr>
      <w:r>
        <w:t>ITを積極的に活用してビジネスの発展を目指すことが必要</w:t>
      </w:r>
    </w:p>
    <w:p>
      <w:pPr>
        <w:numPr>
          <w:ilvl w:val="3"/>
          <w:numId w:val="104"/>
        </w:numPr>
      </w:pPr>
      <w:r>
        <w:t>【無駄な投資】過剰なセキュリティ意識により、 ITの利活用を著しく制限し、 ITの利活用を競争力強化に活用させていない企業</w:t>
      </w:r>
    </w:p>
    <w:p>
      <w:pPr>
        <w:numPr>
          <w:ilvl w:val="4"/>
          <w:numId w:val="104"/>
        </w:numPr>
      </w:pPr>
      <w:r>
        <w:t>ITの利活用と情報セキュリティ対策のバランスが取れていなく、 費用対効果の悪い企業</w:t>
      </w:r>
    </w:p>
    <w:p>
      <w:pPr>
        <w:numPr>
          <w:ilvl w:val="4"/>
          <w:numId w:val="104"/>
        </w:numPr>
      </w:pPr>
      <w:r>
        <w:t>基本姿勢として、 情報は全て機密、 IT環境は必要最低限に利用を制限</w:t>
      </w:r>
    </w:p>
    <w:p>
      <w:pPr>
        <w:numPr>
          <w:ilvl w:val="4"/>
          <w:numId w:val="104"/>
        </w:numPr>
      </w:pPr>
      <w:r>
        <w:t>必要以上のセキュリティ対策により、 無駄に費用をかけ、 業務効率、 サービスの向上を阻害している企業</w:t>
      </w:r>
    </w:p>
    <w:p>
      <w:pPr>
        <w:numPr>
          <w:ilvl w:val="4"/>
          <w:numId w:val="104"/>
        </w:numPr>
      </w:pPr>
      <w:r>
        <w:t>過剰なセキュリティ意識により、 ITの利活用を著しく制限し、 競争力強化に活用させない企業</w:t>
      </w:r>
    </w:p>
    <w:p>
      <w:pPr>
        <w:numPr>
          <w:ilvl w:val="4"/>
          <w:numId w:val="104"/>
        </w:numPr>
      </w:pPr>
      <w:r>
        <w:t>過剰なリスク意識により、 インターネットでの情報発信、 情報収集や、 IT活用による業務効率を向上させる意識のない企業</w:t>
      </w:r>
    </w:p>
    <w:p>
      <w:pPr>
        <w:numPr>
          <w:ilvl w:val="4"/>
          <w:numId w:val="104"/>
        </w:numPr>
      </w:pPr>
      <w:r>
        <w:t>セキュリティ偏重の判断は、 業務の現場の不便をもたらし、 柔軟な発想や市場変化に対する機敏性を損なわせる。最悪の場合、 ビジネスイノベーションの規格をも潰してしまう。</w:t>
      </w:r>
    </w:p>
    <w:p>
      <w:pPr>
        <w:numPr>
          <w:ilvl w:val="4"/>
          <w:numId w:val="104"/>
        </w:numPr>
      </w:pPr>
      <w:r>
        <w:t>組織内のITリテラシーの向上が十分でないために、 低いレベルの人に合わせたセキュリティ対策のために、 意識の高い人の業務の効率化を阻害している</w:t>
      </w:r>
    </w:p>
    <w:p>
      <w:pPr>
        <w:numPr>
          <w:ilvl w:val="4"/>
          <w:numId w:val="104"/>
        </w:numPr>
      </w:pPr>
      <w:r>
        <w:t>リスクを再評価して過度にならない適切なセキュリティ対策の再構築が必要</w:t>
      </w:r>
    </w:p>
    <w:p>
      <w:pPr>
        <w:numPr>
          <w:ilvl w:val="3"/>
          <w:numId w:val="104"/>
        </w:numPr>
      </w:pPr>
      <w:r>
        <w:t>【危険】情報セキュリティ対策の必要性は理解しているが、 必要十分なセキュリティ対策が出来ていないにも関わらず、 ITの利活用を進めている企業</w:t>
      </w:r>
    </w:p>
    <w:p>
      <w:pPr>
        <w:numPr>
          <w:ilvl w:val="4"/>
          <w:numId w:val="104"/>
        </w:numPr>
      </w:pPr>
      <w:r>
        <w:t>ITの利活用と情報セキュリティ対策のバランスが取れていない企業</w:t>
      </w:r>
    </w:p>
    <w:p>
      <w:pPr>
        <w:numPr>
          <w:ilvl w:val="4"/>
          <w:numId w:val="104"/>
        </w:numPr>
      </w:pPr>
      <w:r>
        <w:t>（IT・サイバーセキュリティの重要性は理解しているものの、 積極的な事業戦略に組み込むところまでは位置づけていない企業）</w:t>
      </w:r>
    </w:p>
    <w:p>
      <w:pPr>
        <w:numPr>
          <w:ilvl w:val="4"/>
          <w:numId w:val="104"/>
        </w:numPr>
      </w:pPr>
      <w:r>
        <w:t>業務効率とのバランスが取れているセキュリティ対策を実施しようとしている企業</w:t>
      </w:r>
    </w:p>
    <w:p>
      <w:pPr>
        <w:numPr>
          <w:ilvl w:val="4"/>
          <w:numId w:val="104"/>
        </w:numPr>
      </w:pPr>
      <w:r>
        <w:t>情報セキュリティポリシーの策定と実践、 定期的な監査</w:t>
      </w:r>
    </w:p>
    <w:p>
      <w:pPr>
        <w:numPr>
          <w:ilvl w:val="4"/>
          <w:numId w:val="104"/>
        </w:numPr>
      </w:pPr>
      <w:r>
        <w:t>創造力、 発想力のある人材の育成</w:t>
      </w:r>
    </w:p>
    <w:p>
      <w:pPr>
        <w:numPr>
          <w:ilvl w:val="4"/>
          <w:numId w:val="104"/>
        </w:numPr>
      </w:pPr>
      <w:r>
        <w:t>ITスキルと知識を持った人材の育成が必要</w:t>
      </w:r>
    </w:p>
    <w:p>
      <w:pPr>
        <w:numPr>
          <w:ilvl w:val="3"/>
          <w:numId w:val="104"/>
        </w:numPr>
      </w:pPr>
      <w:r>
        <w:t>【危険】情報セキュリティの必要性を理解していない企業 自らセキュリティ対策を行う上で、 事業上のリソースの制約が大きい企業</w:t>
      </w:r>
    </w:p>
    <w:p>
      <w:pPr>
        <w:numPr>
          <w:ilvl w:val="4"/>
          <w:numId w:val="104"/>
        </w:numPr>
      </w:pPr>
      <w:r>
        <w:t>（主に小企業・零細企業でセキュリティの専門組織を保持することが困難な企業）</w:t>
      </w:r>
    </w:p>
    <w:p>
      <w:pPr>
        <w:numPr>
          <w:ilvl w:val="4"/>
          <w:numId w:val="104"/>
        </w:numPr>
      </w:pPr>
      <w:r>
        <w:t>まずは、 最低限の情報セキュリティ対策を理解し、 コストを掛けずに効果の大きいことから実施することが必要</w:t>
      </w:r>
    </w:p>
    <w:p>
      <w:pPr>
        <w:numPr>
          <w:ilvl w:val="3"/>
          <w:numId w:val="104"/>
        </w:numPr>
      </w:pPr>
      <w:r>
        <w:t>【対象外】ITを利用していない企業</w:t>
      </w:r>
    </w:p>
    <w:p>
      <w:pPr>
        <w:numPr>
          <w:ilvl w:val="4"/>
          <w:numId w:val="104"/>
        </w:numPr>
      </w:pPr>
      <w:r>
        <w:t>サイバーセキュリティ侵害が起こりえず、 対象外だが、 業務効率化のためにITの活用を促すか？？</w:t>
      </w:r>
    </w:p>
    <w:p>
      <w:pPr>
        <w:numPr>
          <w:ilvl w:val="4"/>
          <w:numId w:val="104"/>
        </w:numPr>
      </w:pPr>
      <w:r>
        <w:t>情報セキュリティ対策は必要</w:t>
      </w:r>
    </w:p>
    <w:p>
      <w:pPr>
        <w:numPr>
          <w:ilvl w:val="2"/>
          <w:numId w:val="104"/>
        </w:numPr>
      </w:pPr>
      <w:r>
        <w:drawing>
          <wp:inline>
            <wp:extent cx="127000" cy="127000"/>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ビジネスを発展させるために(攻めのIT投資とサイバーセキュリティ対策)</w:t>
      </w:r>
    </w:p>
    <w:p>
      <w:pPr>
        <w:numPr>
          <w:ilvl w:val="3"/>
          <w:numId w:val="104"/>
        </w:numPr>
      </w:pPr>
      <w:r>
        <w:t>Subtopic</w:t>
      </w:r>
    </w:p>
    <w:p>
      <w:pPr>
        <w:numPr>
          <w:ilvl w:val="0"/>
          <w:numId w:val="0"/>
        </w:numPr>
        <w:ind w:left="1520"/>
      </w:pPr>
    </w:p>
    <w:p>
      <w:pPr>
        <w:numPr>
          <w:ilvl w:val="0"/>
          <w:numId w:val="0"/>
        </w:numPr>
        <w:ind w:left="1520"/>
      </w:pPr>
      <w:r>
        <w:drawing>
          <wp:anchor simplePos="0" relativeHeight="251674624" behindDoc="0" locked="0" layoutInCell="1" allowOverlap="1">
            <wp:simplePos x="0" y="0"/>
            <wp:positionH relativeFrom="column">
              <wp:posOffset>965200</wp:posOffset>
            </wp:positionH>
            <wp:positionV relativeFrom="line">
              <wp:posOffset>1270</wp:posOffset>
            </wp:positionV>
            <wp:extent cx="4434840" cy="2759456"/>
            <wp:wrapTopAndBottom/>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28"/>
                    <a:stretch>
                      <a:fillRect/>
                    </a:stretch>
                  </pic:blipFill>
                  <pic:spPr>
                    <a:xfrm>
                      <a:off x="0" y="0"/>
                      <a:ext cx="4434840" cy="2759456"/>
                    </a:xfrm>
                    <a:prstGeom prst="rect">
                      <a:avLst/>
                    </a:prstGeom>
                  </pic:spPr>
                </pic:pic>
              </a:graphicData>
            </a:graphic>
          </wp:anchor>
        </w:drawing>
      </w:r>
    </w:p>
    <w:p>
      <w:pPr>
        <w:numPr>
          <w:ilvl w:val="3"/>
          <w:numId w:val="104"/>
        </w:numPr>
      </w:pPr>
      <w:r>
        <w:t>組織を発展させるために経営者、 管理者が認識し、 実践すべきことは？</w:t>
      </w:r>
    </w:p>
    <w:p>
      <w:pPr>
        <w:numPr>
          <w:ilvl w:val="3"/>
          <w:numId w:val="104"/>
        </w:numPr>
      </w:pPr>
      <w:r>
        <w:t>柔軟にかつ大企業に先駆けて、 IT関連の次世代技術、 デジタル情報を活用していくことが、 中小企業の発展につながる。デジタル情報、 IT技術の進展を受入れ、 それを活用して顧客サービスの強化を図る企業に、 大きなビジネスチャンスがある。</w:t>
      </w:r>
    </w:p>
    <w:p>
      <w:pPr>
        <w:numPr>
          <w:ilvl w:val="3"/>
          <w:numId w:val="104"/>
        </w:numPr>
      </w:pPr>
      <w:r>
        <w:t>ビジネスの拡大・発展のための「攻めのIT投資」は、 確立していない世界であり、 セキュリティリスクも高くなる。</w:t>
      </w:r>
    </w:p>
    <w:p>
      <w:pPr>
        <w:numPr>
          <w:ilvl w:val="3"/>
          <w:numId w:val="104"/>
        </w:numPr>
      </w:pPr>
      <w:r>
        <w:t>次世代技術を活用したビジネス展開</w:t>
      </w:r>
    </w:p>
    <w:p>
      <w:pPr>
        <w:numPr>
          <w:ilvl w:val="3"/>
          <w:numId w:val="104"/>
        </w:numPr>
      </w:pPr>
      <w:r>
        <w:t>すでにデジタルトランスフォーメーション(デジタル変革)は始まっている</w:t>
      </w:r>
    </w:p>
    <w:p>
      <w:pPr>
        <w:numPr>
          <w:ilvl w:val="4"/>
          <w:numId w:val="104"/>
        </w:numPr>
      </w:pPr>
      <w:r>
        <w:t>現状認識</w:t>
      </w:r>
    </w:p>
    <w:p>
      <w:pPr>
        <w:numPr>
          <w:ilvl w:val="5"/>
          <w:numId w:val="104"/>
        </w:numPr>
      </w:pPr>
      <w:r>
        <w:t>今は、 IoT、 ビッグデータ、 ロボット、 AI等の技術革新による、 第4次産業革命の入り口にいる</w:t>
      </w:r>
    </w:p>
    <w:p>
      <w:pPr>
        <w:numPr>
          <w:ilvl w:val="5"/>
          <w:numId w:val="104"/>
        </w:numPr>
      </w:pPr>
      <w:r>
        <w:t>【参照】IT人材白書2017【2017年4月IPA】</w:t>
      </w:r>
    </w:p>
    <w:p>
      <w:pPr>
        <w:numPr>
          <w:ilvl w:val="0"/>
          <w:numId w:val="0"/>
        </w:numPr>
        <w:ind w:left="1760"/>
      </w:pPr>
    </w:p>
    <w:p>
      <w:pPr>
        <w:numPr>
          <w:ilvl w:val="0"/>
          <w:numId w:val="0"/>
        </w:numPr>
        <w:ind w:left="1868"/>
        <w:rPr>
          <w:color w:val="auto"/>
          <w:u w:val="none"/>
        </w:rPr>
      </w:pPr>
      <w:hyperlink r:id="rId29" w:history="1">
        <w:r>
          <w:rPr>
            <w:rStyle w:val="Hyperlink"/>
            <w:color w:val="0000FF"/>
            <w:u w:val="single"/>
          </w:rPr>
          <w:t>https://www.ipa.go.jp/jinzai/jigyou/about.html</w:t>
        </w:r>
      </w:hyperlink>
      <w:r>
        <w:rPr>
          <w:color w:val="auto"/>
          <w:u w:val="none"/>
        </w:rPr>
        <w:t xml:space="preserve">; </w:t>
      </w:r>
    </w:p>
    <w:p>
      <w:pPr>
        <w:numPr>
          <w:ilvl w:val="0"/>
          <w:numId w:val="0"/>
        </w:numPr>
        <w:ind w:left="1760"/>
      </w:pPr>
    </w:p>
    <w:p>
      <w:pPr>
        <w:numPr>
          <w:ilvl w:val="5"/>
          <w:numId w:val="104"/>
        </w:numPr>
      </w:pPr>
      <w:r>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pPr>
        <w:numPr>
          <w:ilvl w:val="5"/>
          <w:numId w:val="104"/>
        </w:numPr>
      </w:pPr>
      <w:r>
        <w:t>既存のビジネスや業務に新技術を取り入れるだけでなく、 ビジネスモデルを変え、 経済活用のみならず、 個人の生活や社会構造まで影響が及ぶ</w:t>
      </w:r>
    </w:p>
    <w:p>
      <w:pPr>
        <w:numPr>
          <w:ilvl w:val="5"/>
          <w:numId w:val="104"/>
        </w:numPr>
      </w:pPr>
      <w:r>
        <w:t>デジタルフォーメーション（デジタル変革）とは、 あらゆる情報がデジタル化され、 IT技術によって、 社会や産業、 企業、 人のあり方や働き方が変わっていくこと</w:t>
      </w:r>
    </w:p>
    <w:p>
      <w:pPr>
        <w:numPr>
          <w:ilvl w:val="5"/>
          <w:numId w:val="104"/>
        </w:numPr>
      </w:pPr>
      <w:r>
        <w:t>第4次産業革命が進むにつれて、 発展するビジネスと縮小するビジネスが明確になっていく</w:t>
      </w:r>
    </w:p>
    <w:p>
      <w:pPr>
        <w:numPr>
          <w:ilvl w:val="5"/>
          <w:numId w:val="104"/>
        </w:numPr>
      </w:pPr>
      <w:r>
        <w:t>時代環境が大きく変わる時、 それにそぐわないビジネスは淘汰されていく</w:t>
      </w:r>
    </w:p>
    <w:p>
      <w:pPr>
        <w:numPr>
          <w:ilvl w:val="5"/>
          <w:numId w:val="104"/>
        </w:numPr>
      </w:pPr>
      <w:r>
        <w:t>匠の技的な高度な伝統的技能を要する作業や、 旧来の延長線で仕組みの高度化、 洗練により、 生き残れるビジネスもあるが、 現状維持のビジネスの多くは、 相対的に意義を失う可能性が高い</w:t>
      </w:r>
    </w:p>
    <w:p>
      <w:pPr>
        <w:numPr>
          <w:ilvl w:val="5"/>
          <w:numId w:val="104"/>
        </w:numPr>
      </w:pPr>
      <w:r>
        <w:t>IoT、 ビッグデータ、 ロボット、 AI等の技術を、 クラウドコンピューティングやモバイル環境で活用できるようになったことは、 少ない投資で事業を立ち上げることが可能であり、 中小企業、 ベンチャー企業や個人の活躍のまたとないチャンスである</w:t>
      </w:r>
    </w:p>
    <w:p>
      <w:pPr>
        <w:numPr>
          <w:ilvl w:val="3"/>
          <w:numId w:val="104"/>
        </w:numPr>
      </w:pPr>
      <w:r>
        <w:t>IoT、 ビッグデータ, AI、 ロボットの活用</w:t>
      </w:r>
    </w:p>
    <w:p>
      <w:pPr>
        <w:numPr>
          <w:ilvl w:val="4"/>
          <w:numId w:val="104"/>
        </w:numPr>
      </w:pPr>
      <w:r>
        <w:t>Subtopic</w:t>
      </w:r>
    </w:p>
    <w:p>
      <w:pPr>
        <w:numPr>
          <w:ilvl w:val="0"/>
          <w:numId w:val="0"/>
        </w:numPr>
        <w:ind w:left="1760"/>
      </w:pPr>
    </w:p>
    <w:p>
      <w:pPr>
        <w:numPr>
          <w:ilvl w:val="0"/>
          <w:numId w:val="0"/>
        </w:numPr>
        <w:ind w:left="1760"/>
      </w:pPr>
      <w:r>
        <w:drawing>
          <wp:anchor simplePos="0" relativeHeight="251675648" behindDoc="0" locked="0" layoutInCell="1" allowOverlap="1">
            <wp:simplePos x="0" y="0"/>
            <wp:positionH relativeFrom="column">
              <wp:posOffset>1117600</wp:posOffset>
            </wp:positionH>
            <wp:positionV relativeFrom="line">
              <wp:posOffset>1270</wp:posOffset>
            </wp:positionV>
            <wp:extent cx="4282440" cy="2761907"/>
            <wp:wrapTopAndBottom/>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30"/>
                    <a:stretch>
                      <a:fillRect/>
                    </a:stretch>
                  </pic:blipFill>
                  <pic:spPr>
                    <a:xfrm>
                      <a:off x="0" y="0"/>
                      <a:ext cx="4282440" cy="2761907"/>
                    </a:xfrm>
                    <a:prstGeom prst="rect">
                      <a:avLst/>
                    </a:prstGeom>
                  </pic:spPr>
                </pic:pic>
              </a:graphicData>
            </a:graphic>
          </wp:anchor>
        </w:drawing>
      </w:r>
    </w:p>
    <w:p>
      <w:pPr>
        <w:numPr>
          <w:ilvl w:val="4"/>
          <w:numId w:val="104"/>
        </w:numPr>
      </w:pPr>
      <w:r>
        <w:t>中小企業での活用事例「IoTユースケースマップ」</w:t>
      </w:r>
    </w:p>
    <w:p>
      <w:pPr>
        <w:numPr>
          <w:ilvl w:val="5"/>
          <w:numId w:val="104"/>
        </w:numPr>
      </w:pPr>
      <w:r>
        <w:t>http://usecase.jmfrri.jp/#/</w:t>
      </w:r>
    </w:p>
    <w:p>
      <w:pPr>
        <w:numPr>
          <w:ilvl w:val="0"/>
          <w:numId w:val="0"/>
        </w:numPr>
        <w:ind w:left="1760"/>
      </w:pPr>
    </w:p>
    <w:p>
      <w:pPr>
        <w:numPr>
          <w:ilvl w:val="0"/>
          <w:numId w:val="0"/>
        </w:numPr>
        <w:ind w:left="1868"/>
        <w:rPr>
          <w:color w:val="auto"/>
          <w:u w:val="none"/>
        </w:rPr>
      </w:pPr>
      <w:hyperlink r:id="rId31" w:anchor="/" w:history="1">
        <w:r>
          <w:rPr>
            <w:rStyle w:val="Hyperlink"/>
            <w:color w:val="0000FF"/>
            <w:u w:val="single"/>
          </w:rPr>
          <w:t>http://usecase.jmfrri.jp/ - /</w:t>
        </w:r>
      </w:hyperlink>
      <w:r>
        <w:rPr>
          <w:color w:val="auto"/>
          <w:u w:val="none"/>
        </w:rPr>
        <w:t xml:space="preserve">; </w:t>
      </w:r>
    </w:p>
    <w:p>
      <w:pPr>
        <w:numPr>
          <w:ilvl w:val="0"/>
          <w:numId w:val="0"/>
        </w:numPr>
        <w:ind w:left="1760"/>
      </w:pPr>
    </w:p>
    <w:p>
      <w:pPr>
        <w:numPr>
          <w:ilvl w:val="4"/>
          <w:numId w:val="104"/>
        </w:numPr>
      </w:pPr>
      <w:r>
        <w:t>深刻な人手不足に対応した、 省力化、 自動化のための投資</w:t>
      </w:r>
    </w:p>
    <w:p>
      <w:pPr>
        <w:numPr>
          <w:ilvl w:val="4"/>
          <w:numId w:val="104"/>
        </w:numPr>
      </w:pPr>
      <w:r>
        <w:t>人が行ってきたことをセンサー化し、 センサーからの膨大な情報を機械的に分析することにより、 今までできなかった高度な分析と、 その結果を踏まえて業務やサービスを効率的、 効果的に行える</w:t>
      </w:r>
    </w:p>
    <w:p>
      <w:pPr>
        <w:numPr>
          <w:ilvl w:val="3"/>
          <w:numId w:val="104"/>
        </w:numPr>
      </w:pPr>
      <w:r>
        <w:t>IoTが果たす役割と効果</w:t>
      </w:r>
    </w:p>
    <w:p>
      <w:pPr>
        <w:numPr>
          <w:ilvl w:val="4"/>
          <w:numId w:val="104"/>
        </w:numPr>
      </w:pPr>
      <w:r>
        <w:t>Subtopic</w:t>
      </w:r>
    </w:p>
    <w:p>
      <w:pPr>
        <w:numPr>
          <w:ilvl w:val="0"/>
          <w:numId w:val="0"/>
        </w:numPr>
        <w:ind w:left="1760"/>
      </w:pPr>
    </w:p>
    <w:p>
      <w:pPr>
        <w:numPr>
          <w:ilvl w:val="0"/>
          <w:numId w:val="0"/>
        </w:numPr>
        <w:ind w:left="1760"/>
      </w:pPr>
      <w:r>
        <w:drawing>
          <wp:anchor simplePos="0" relativeHeight="251676672" behindDoc="0" locked="0" layoutInCell="1" allowOverlap="1">
            <wp:simplePos x="0" y="0"/>
            <wp:positionH relativeFrom="column">
              <wp:posOffset>1117600</wp:posOffset>
            </wp:positionH>
            <wp:positionV relativeFrom="line">
              <wp:posOffset>1270</wp:posOffset>
            </wp:positionV>
            <wp:extent cx="4282440" cy="2755967"/>
            <wp:wrapTopAndBottom/>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32"/>
                    <a:stretch>
                      <a:fillRect/>
                    </a:stretch>
                  </pic:blipFill>
                  <pic:spPr>
                    <a:xfrm>
                      <a:off x="0" y="0"/>
                      <a:ext cx="4282440" cy="2755967"/>
                    </a:xfrm>
                    <a:prstGeom prst="rect">
                      <a:avLst/>
                    </a:prstGeom>
                  </pic:spPr>
                </pic:pic>
              </a:graphicData>
            </a:graphic>
          </wp:anchor>
        </w:drawing>
      </w:r>
    </w:p>
    <w:p>
      <w:pPr>
        <w:numPr>
          <w:ilvl w:val="4"/>
          <w:numId w:val="104"/>
        </w:numPr>
      </w:pPr>
      <w:r>
        <w:t>中小企業にとって、 経費削減と人材確保は大きな課題</w:t>
      </w:r>
    </w:p>
    <w:p>
      <w:pPr>
        <w:numPr>
          <w:ilvl w:val="4"/>
          <w:numId w:val="104"/>
        </w:numPr>
      </w:pPr>
      <w:r>
        <w:t>各種センサーによる自動測定や電子タグ等（RFID）を人やモノに貼り動きの情報を計測し収集することにより、 リアルタイムで状況が把握できる</w:t>
      </w:r>
    </w:p>
    <w:p>
      <w:pPr>
        <w:numPr>
          <w:ilvl w:val="4"/>
          <w:numId w:val="104"/>
        </w:numPr>
      </w:pPr>
      <w:r>
        <w:t>その際に、 センサーが誤動作したり、 誤った情報を発信すると、 正確な状況を把握できなくなり、 業務やサービスが混乱する</w:t>
      </w:r>
    </w:p>
    <w:p>
      <w:pPr>
        <w:numPr>
          <w:ilvl w:val="4"/>
          <w:numId w:val="104"/>
        </w:numPr>
      </w:pPr>
      <w:r>
        <w:t>IoT、 ビッグデータ、 AI、 ロボットは繋がっている</w:t>
      </w:r>
    </w:p>
    <w:p>
      <w:pPr>
        <w:numPr>
          <w:ilvl w:val="5"/>
          <w:numId w:val="104"/>
        </w:numPr>
      </w:pPr>
      <w:r>
        <w:t>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pPr>
        <w:numPr>
          <w:ilvl w:val="5"/>
          <w:numId w:val="104"/>
        </w:numPr>
      </w:pPr>
      <w:r>
        <w:t>IoT、 AI、 ロボットに関する経済産業省の施策について【2016年2月METI】</w:t>
      </w:r>
    </w:p>
    <w:p>
      <w:pPr>
        <w:numPr>
          <w:ilvl w:val="0"/>
          <w:numId w:val="0"/>
        </w:numPr>
        <w:ind w:left="1760"/>
      </w:pPr>
    </w:p>
    <w:p>
      <w:pPr>
        <w:numPr>
          <w:ilvl w:val="0"/>
          <w:numId w:val="0"/>
        </w:numPr>
        <w:ind w:left="1868"/>
        <w:rPr>
          <w:color w:val="auto"/>
          <w:u w:val="none"/>
        </w:rPr>
      </w:pPr>
      <w:hyperlink r:id="rId33" w:history="1">
        <w:r>
          <w:rPr>
            <w:rStyle w:val="Hyperlink"/>
            <w:color w:val="0000FF"/>
            <w:u w:val="single"/>
          </w:rPr>
          <w:t>https://www.iajapan.org/iot/event/2016/pdf/3_01_sano.pdf</w:t>
        </w:r>
      </w:hyperlink>
      <w:r>
        <w:rPr>
          <w:color w:val="auto"/>
          <w:u w:val="none"/>
        </w:rPr>
        <w:t xml:space="preserve">; </w:t>
      </w:r>
    </w:p>
    <w:p>
      <w:pPr>
        <w:numPr>
          <w:ilvl w:val="0"/>
          <w:numId w:val="0"/>
        </w:numPr>
        <w:ind w:left="1760"/>
      </w:pPr>
    </w:p>
    <w:p>
      <w:pPr>
        <w:numPr>
          <w:ilvl w:val="5"/>
          <w:numId w:val="104"/>
        </w:numPr>
      </w:pPr>
      <w:r>
        <w:t>IoT、 ビッグデータ、 AI、 ロボットを利用することにより、 人が行ってきたことが効率化されるとともに、 これらを使いこなすことにより、 人の仕事の質を高める能力が付加価値となる</w:t>
      </w:r>
    </w:p>
    <w:p>
      <w:pPr>
        <w:numPr>
          <w:ilvl w:val="3"/>
          <w:numId w:val="104"/>
        </w:numPr>
      </w:pPr>
      <w:r>
        <w:t>人工知能（AI）が果たす役割と効果</w:t>
      </w:r>
    </w:p>
    <w:p>
      <w:pPr>
        <w:numPr>
          <w:ilvl w:val="4"/>
          <w:numId w:val="104"/>
        </w:numPr>
      </w:pPr>
      <w:r>
        <w:t>Subtopic</w:t>
      </w:r>
    </w:p>
    <w:p>
      <w:pPr>
        <w:numPr>
          <w:ilvl w:val="0"/>
          <w:numId w:val="0"/>
        </w:numPr>
        <w:ind w:left="1760"/>
      </w:pPr>
    </w:p>
    <w:p>
      <w:pPr>
        <w:numPr>
          <w:ilvl w:val="0"/>
          <w:numId w:val="0"/>
        </w:numPr>
        <w:ind w:left="1760"/>
      </w:pPr>
      <w:r>
        <w:drawing>
          <wp:anchor simplePos="0" relativeHeight="251677696" behindDoc="0" locked="0" layoutInCell="1" allowOverlap="1">
            <wp:simplePos x="0" y="0"/>
            <wp:positionH relativeFrom="column">
              <wp:posOffset>1117600</wp:posOffset>
            </wp:positionH>
            <wp:positionV relativeFrom="line">
              <wp:posOffset>1270</wp:posOffset>
            </wp:positionV>
            <wp:extent cx="4282440" cy="2766113"/>
            <wp:wrapTopAndBottom/>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34"/>
                    <a:stretch>
                      <a:fillRect/>
                    </a:stretch>
                  </pic:blipFill>
                  <pic:spPr>
                    <a:xfrm>
                      <a:off x="0" y="0"/>
                      <a:ext cx="4282440" cy="2766113"/>
                    </a:xfrm>
                    <a:prstGeom prst="rect">
                      <a:avLst/>
                    </a:prstGeom>
                  </pic:spPr>
                </pic:pic>
              </a:graphicData>
            </a:graphic>
          </wp:anchor>
        </w:drawing>
      </w:r>
    </w:p>
    <w:p>
      <w:pPr>
        <w:numPr>
          <w:ilvl w:val="4"/>
          <w:numId w:val="104"/>
        </w:numPr>
      </w:pPr>
      <w:r>
        <w:t>人工知能は、 中小企業の既存の業務の人材不足の解消に留まらず、 既存の人材で新たな業務を行えるようになることが期待できる。</w:t>
      </w:r>
    </w:p>
    <w:p>
      <w:pPr>
        <w:numPr>
          <w:ilvl w:val="4"/>
          <w:numId w:val="104"/>
        </w:numPr>
      </w:pPr>
      <w:r>
        <w:t>不足している労働力を補完する。既存の労働力を省力化する。既存の業務効率・生産性を高める。既存の業務の提供する価値（品質や顧客満足度など）を高める。これまでに存在しなかった新しい価値をもった業務を創出する。既存の業務に取組む意欲や満足度を高める。新しい業務に取組む意欲や満足度を高めること。</w:t>
      </w:r>
    </w:p>
    <w:p>
      <w:pPr>
        <w:numPr>
          <w:ilvl w:val="5"/>
          <w:numId w:val="104"/>
        </w:numPr>
      </w:pPr>
      <w:r>
        <w:t>【参照】平成28年度情報通信白書【総務省】</w:t>
      </w:r>
    </w:p>
    <w:p>
      <w:pPr>
        <w:numPr>
          <w:ilvl w:val="0"/>
          <w:numId w:val="0"/>
        </w:numPr>
        <w:ind w:left="1760"/>
      </w:pPr>
    </w:p>
    <w:p>
      <w:pPr>
        <w:numPr>
          <w:ilvl w:val="0"/>
          <w:numId w:val="0"/>
        </w:numPr>
        <w:ind w:left="1868"/>
        <w:rPr>
          <w:color w:val="auto"/>
          <w:u w:val="none"/>
        </w:rPr>
      </w:pPr>
      <w:hyperlink r:id="rId35" w:history="1">
        <w:r>
          <w:rPr>
            <w:rStyle w:val="Hyperlink"/>
            <w:color w:val="0000FF"/>
            <w:u w:val="single"/>
          </w:rPr>
          <w:t>http://www.soumu.go.jp/johotsusintokei/whitepaper/h28.html</w:t>
        </w:r>
      </w:hyperlink>
      <w:r>
        <w:rPr>
          <w:color w:val="auto"/>
          <w:u w:val="none"/>
        </w:rPr>
        <w:t xml:space="preserve">; </w:t>
      </w:r>
    </w:p>
    <w:p>
      <w:pPr>
        <w:numPr>
          <w:ilvl w:val="0"/>
          <w:numId w:val="0"/>
        </w:numPr>
        <w:ind w:left="1760"/>
      </w:pPr>
    </w:p>
    <w:p>
      <w:pPr>
        <w:numPr>
          <w:ilvl w:val="3"/>
          <w:numId w:val="104"/>
        </w:numPr>
      </w:pPr>
      <w:r>
        <w:t>活用する際のサイバーセキュリティ上の留意点</w:t>
      </w:r>
    </w:p>
    <w:p>
      <w:pPr>
        <w:numPr>
          <w:ilvl w:val="4"/>
          <w:numId w:val="104"/>
        </w:numPr>
      </w:pPr>
      <w:r>
        <w:t>Subtopic</w:t>
      </w:r>
    </w:p>
    <w:p>
      <w:pPr>
        <w:numPr>
          <w:ilvl w:val="0"/>
          <w:numId w:val="0"/>
        </w:numPr>
        <w:ind w:left="1760"/>
      </w:pPr>
    </w:p>
    <w:p>
      <w:pPr>
        <w:numPr>
          <w:ilvl w:val="0"/>
          <w:numId w:val="0"/>
        </w:numPr>
        <w:ind w:left="1760"/>
      </w:pPr>
      <w:r>
        <w:drawing>
          <wp:anchor simplePos="0" relativeHeight="251678720" behindDoc="0" locked="0" layoutInCell="1" allowOverlap="1">
            <wp:simplePos x="0" y="0"/>
            <wp:positionH relativeFrom="column">
              <wp:posOffset>1117600</wp:posOffset>
            </wp:positionH>
            <wp:positionV relativeFrom="line">
              <wp:posOffset>1270</wp:posOffset>
            </wp:positionV>
            <wp:extent cx="4282440" cy="2679483"/>
            <wp:wrapTopAndBottom/>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36"/>
                    <a:stretch>
                      <a:fillRect/>
                    </a:stretch>
                  </pic:blipFill>
                  <pic:spPr>
                    <a:xfrm>
                      <a:off x="0" y="0"/>
                      <a:ext cx="4282440" cy="2679483"/>
                    </a:xfrm>
                    <a:prstGeom prst="rect">
                      <a:avLst/>
                    </a:prstGeom>
                  </pic:spPr>
                </pic:pic>
              </a:graphicData>
            </a:graphic>
          </wp:anchor>
        </w:drawing>
      </w:r>
    </w:p>
    <w:p>
      <w:pPr>
        <w:numPr>
          <w:ilvl w:val="4"/>
          <w:numId w:val="104"/>
        </w:numPr>
      </w:pPr>
      <w:r>
        <w:t>IoT装置は、 十分なセキュリティ対策がされていないものが多い。特に以前のIoT製品に関しては管理者権限パスワードの変更手順や、 ファームウェアのアップデート機能はほとんど実装されていない。</w:t>
      </w:r>
    </w:p>
    <w:p>
      <w:pPr>
        <w:numPr>
          <w:ilvl w:val="4"/>
          <w:numId w:val="104"/>
        </w:numPr>
      </w:pPr>
      <w:r>
        <w:t>利用者側として、 IoT製品は十分なセキュリティ対策がされていないことを前提とした対策が必要</w:t>
      </w:r>
    </w:p>
    <w:p>
      <w:pPr>
        <w:numPr>
          <w:ilvl w:val="4"/>
          <w:numId w:val="104"/>
        </w:numPr>
      </w:pPr>
      <w:r>
        <w:t>製造者は、 IoT製品のファームウェアの自動アップデート機能を実装し、 脆弱性に対して速やかに対応する等の「IoT製品ガイドライン」に沿った対応が必要</w:t>
      </w:r>
    </w:p>
    <w:p>
      <w:pPr>
        <w:numPr>
          <w:ilvl w:val="4"/>
          <w:numId w:val="104"/>
        </w:numPr>
      </w:pPr>
      <w:r>
        <w:t>膨大な情報をビッグデータとして活用に当たっては、 「改訂個人情報保護法」の個人情報に該当する可能性の「グレーゾーン」の情報も増える。また、 利用の仕方によっては著作権侵害になるケースもある。さらに、 情報をビッグデータとして公開する際に、 故意・過失に関わらず、 機密性の高い情報を公開してしまう可能性もある</w:t>
      </w:r>
    </w:p>
    <w:p>
      <w:pPr>
        <w:numPr>
          <w:ilvl w:val="3"/>
          <w:numId w:val="104"/>
        </w:numPr>
      </w:pPr>
      <w:r>
        <w:t>IoTを活用する一般利用者のためのルール</w:t>
      </w:r>
    </w:p>
    <w:p>
      <w:pPr>
        <w:numPr>
          <w:ilvl w:val="4"/>
          <w:numId w:val="104"/>
        </w:numPr>
      </w:pPr>
      <w:r>
        <w:t>Subtopic</w:t>
      </w:r>
    </w:p>
    <w:p>
      <w:pPr>
        <w:numPr>
          <w:ilvl w:val="0"/>
          <w:numId w:val="0"/>
        </w:numPr>
        <w:ind w:left="1760"/>
      </w:pPr>
    </w:p>
    <w:p>
      <w:pPr>
        <w:numPr>
          <w:ilvl w:val="0"/>
          <w:numId w:val="0"/>
        </w:numPr>
        <w:ind w:left="1760"/>
      </w:pPr>
      <w:r>
        <w:drawing>
          <wp:anchor simplePos="0" relativeHeight="251679744" behindDoc="0" locked="0" layoutInCell="1" allowOverlap="1">
            <wp:simplePos x="0" y="0"/>
            <wp:positionH relativeFrom="column">
              <wp:posOffset>1117600</wp:posOffset>
            </wp:positionH>
            <wp:positionV relativeFrom="line">
              <wp:posOffset>1270</wp:posOffset>
            </wp:positionV>
            <wp:extent cx="4282440" cy="2705321"/>
            <wp:wrapTopAndBottom/>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37"/>
                    <a:stretch>
                      <a:fillRect/>
                    </a:stretch>
                  </pic:blipFill>
                  <pic:spPr>
                    <a:xfrm>
                      <a:off x="0" y="0"/>
                      <a:ext cx="4282440" cy="2705321"/>
                    </a:xfrm>
                    <a:prstGeom prst="rect">
                      <a:avLst/>
                    </a:prstGeom>
                  </pic:spPr>
                </pic:pic>
              </a:graphicData>
            </a:graphic>
          </wp:anchor>
        </w:drawing>
      </w:r>
    </w:p>
    <w:p>
      <w:pPr>
        <w:numPr>
          <w:ilvl w:val="4"/>
          <w:numId w:val="104"/>
        </w:numPr>
      </w:pPr>
      <w:r>
        <w:t>•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適切に対処すること等が困難になる。問合せ窓口やサポートがない機器やサービスの購入・利用は行わないようにする。</w:t>
      </w:r>
    </w:p>
    <w:p>
      <w:pPr>
        <w:numPr>
          <w:ilvl w:val="4"/>
          <w:numId w:val="104"/>
        </w:numPr>
      </w:pPr>
      <w:r>
        <w:t>• 初期設定に気をつける・機器を初めて使う際には、 IDやパスワードの設定を適切に行う。パスワードの設定では、 「機器購入時のパスワードのままとしない」、 「他の人とパスワードを共有しない」、 「他のパスワードを使い回さない」等に気をつける。・取扱説明書等の手順に従って、 自分でアップデートを実施してみる。</w:t>
      </w:r>
    </w:p>
    <w:p>
      <w:pPr>
        <w:numPr>
          <w:ilvl w:val="4"/>
          <w:numId w:val="104"/>
        </w:numPr>
      </w:pPr>
      <w:r>
        <w:t>•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w:t>
      </w:r>
    </w:p>
    <w:p>
      <w:pPr>
        <w:numPr>
          <w:ilvl w:val="4"/>
          <w:numId w:val="104"/>
        </w:numPr>
      </w:pPr>
      <w:r>
        <w:t>• 機器を手放す時はデータを消す：情報が他の人に漏れることのないよう、 機器を捨てる、 売るなど機器を手放す時は、 事前に情報を削除する。</w:t>
      </w:r>
    </w:p>
    <w:p>
      <w:pPr>
        <w:numPr>
          <w:ilvl w:val="5"/>
          <w:numId w:val="104"/>
        </w:numPr>
      </w:pPr>
      <w:r>
        <w:t>IoTセキュリティガイドラインver1.0【2016年7月5日総務省・経済産業省】</w:t>
      </w:r>
    </w:p>
    <w:p>
      <w:pPr>
        <w:numPr>
          <w:ilvl w:val="0"/>
          <w:numId w:val="0"/>
        </w:numPr>
        <w:ind w:left="1760"/>
      </w:pPr>
    </w:p>
    <w:p>
      <w:pPr>
        <w:numPr>
          <w:ilvl w:val="0"/>
          <w:numId w:val="0"/>
        </w:numPr>
        <w:ind w:left="1868"/>
        <w:rPr>
          <w:color w:val="auto"/>
          <w:u w:val="none"/>
        </w:rPr>
      </w:pPr>
      <w:hyperlink r:id="rId38" w:history="1">
        <w:r>
          <w:rPr>
            <w:rStyle w:val="Hyperlink"/>
            <w:color w:val="0000FF"/>
            <w:u w:val="single"/>
          </w:rPr>
          <w:t>http://www.meti.go.jp/press/2016/07/20160705002/20160705002.html</w:t>
        </w:r>
      </w:hyperlink>
      <w:r>
        <w:rPr>
          <w:color w:val="auto"/>
          <w:u w:val="none"/>
        </w:rPr>
        <w:t xml:space="preserve">; </w:t>
      </w:r>
    </w:p>
    <w:p>
      <w:pPr>
        <w:numPr>
          <w:ilvl w:val="0"/>
          <w:numId w:val="0"/>
        </w:numPr>
        <w:ind w:left="1760"/>
      </w:pP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7"/>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サイバーセキュリティ対策に必要なスキルと知識</w:t>
      </w:r>
    </w:p>
    <w:p>
      <w:pPr>
        <w:numPr>
          <w:ilvl w:val="2"/>
          <w:numId w:val="104"/>
        </w:numPr>
      </w:pPr>
      <w:r>
        <w:drawing>
          <wp:inline>
            <wp:extent cx="127000" cy="127000"/>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情報システムのライフサイクルに応じた各セキュリティ専門分野の対象フェーズの分類</w:t>
      </w:r>
    </w:p>
    <w:p>
      <w:pPr>
        <w:numPr>
          <w:ilvl w:val="3"/>
          <w:numId w:val="104"/>
        </w:numPr>
      </w:pPr>
      <w:r>
        <w:t>Subtopic</w:t>
      </w:r>
    </w:p>
    <w:p>
      <w:pPr>
        <w:numPr>
          <w:ilvl w:val="0"/>
          <w:numId w:val="0"/>
        </w:numPr>
        <w:ind w:left="1520"/>
      </w:pPr>
    </w:p>
    <w:p>
      <w:pPr>
        <w:numPr>
          <w:ilvl w:val="0"/>
          <w:numId w:val="0"/>
        </w:numPr>
        <w:ind w:left="1520"/>
      </w:pPr>
      <w:r>
        <w:drawing>
          <wp:anchor simplePos="0" relativeHeight="251680768" behindDoc="0" locked="0" layoutInCell="1" allowOverlap="1">
            <wp:simplePos x="0" y="0"/>
            <wp:positionH relativeFrom="column">
              <wp:posOffset>965200</wp:posOffset>
            </wp:positionH>
            <wp:positionV relativeFrom="line">
              <wp:posOffset>1270</wp:posOffset>
            </wp:positionV>
            <wp:extent cx="4434840" cy="2904821"/>
            <wp:wrapTopAndBottom/>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39"/>
                    <a:stretch>
                      <a:fillRect/>
                    </a:stretch>
                  </pic:blipFill>
                  <pic:spPr>
                    <a:xfrm>
                      <a:off x="0" y="0"/>
                      <a:ext cx="4434840" cy="2904821"/>
                    </a:xfrm>
                    <a:prstGeom prst="rect">
                      <a:avLst/>
                    </a:prstGeom>
                  </pic:spPr>
                </pic:pic>
              </a:graphicData>
            </a:graphic>
          </wp:anchor>
        </w:drawing>
      </w:r>
    </w:p>
    <w:p>
      <w:pPr>
        <w:numPr>
          <w:ilvl w:val="2"/>
          <w:numId w:val="104"/>
        </w:numPr>
      </w:pPr>
      <w:r>
        <w:drawing>
          <wp:inline>
            <wp:extent cx="127000" cy="127000"/>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セキュリティ領域のスキル標準「ITSS+」【2017年6月5日】</w:t>
      </w:r>
    </w:p>
    <w:p>
      <w:pPr>
        <w:numPr>
          <w:ilvl w:val="3"/>
          <w:numId w:val="104"/>
        </w:numPr>
      </w:pPr>
      <w:r>
        <w:t>専門的なセキュリティ業務の役割の観点により、 経営課題への対応から設計・開発、 運用・保守、 セキュリティ監査における13の専門分野を具体化</w:t>
      </w:r>
    </w:p>
    <w:p>
      <w:pPr>
        <w:numPr>
          <w:ilvl w:val="3"/>
          <w:numId w:val="104"/>
        </w:numPr>
      </w:pPr>
      <w:r>
        <w:t>新たに創設された国家資格「情報処理安全確保支援士(登録セキスペ)」が想定する業務を包含</w:t>
      </w:r>
    </w:p>
    <w:p>
      <w:pPr>
        <w:numPr>
          <w:ilvl w:val="2"/>
          <w:numId w:val="104"/>
        </w:numPr>
      </w:pPr>
      <w:r>
        <w:drawing>
          <wp:inline>
            <wp:extent cx="127000" cy="127000"/>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【閉じる】専門分野【詳細】</w:t>
      </w:r>
    </w:p>
    <w:p>
      <w:pPr>
        <w:numPr>
          <w:ilvl w:val="3"/>
          <w:numId w:val="104"/>
        </w:numPr>
      </w:pPr>
      <w:r>
        <w:t>情報リスクストラテジ</w:t>
      </w:r>
    </w:p>
    <w:p>
      <w:pPr>
        <w:numPr>
          <w:ilvl w:val="4"/>
          <w:numId w:val="104"/>
        </w:numPr>
      </w:pPr>
      <w:r>
        <w:t>自組織または受託先における業務遂行の妨げとなる情報リスクを認識し、 その影響を抑制するための、 組織体制の整備や各種ルール整備等を含む情報セキュリティ戦略やポリシーの策定等を推進する。  自組織または受託先内の情報セキュリティ対策関連業務全体を俯瞰し、 アウトソース等を含むリソース配分の判断・決定を行う。</w:t>
      </w:r>
    </w:p>
    <w:p>
      <w:pPr>
        <w:numPr>
          <w:ilvl w:val="3"/>
          <w:numId w:val="104"/>
        </w:numPr>
      </w:pPr>
      <w:r>
        <w:t>情報セキュリティデザイン</w:t>
      </w:r>
    </w:p>
    <w:p>
      <w:pPr>
        <w:numPr>
          <w:ilvl w:val="4"/>
          <w:numId w:val="104"/>
        </w:numPr>
      </w:pPr>
      <w:r>
        <w:t>「セキュリティバイデザイン」の観点から 情報システムのセキュリティを担保するためのアーキテクチャやポリシーの設計を行うとともに、  これを実現するために必要な組織、 ルール、 プロセス等の整備・構築を支援する。</w:t>
      </w:r>
    </w:p>
    <w:p>
      <w:pPr>
        <w:numPr>
          <w:ilvl w:val="3"/>
          <w:numId w:val="104"/>
        </w:numPr>
      </w:pPr>
      <w:r>
        <w:t>セキュア開発管理</w:t>
      </w:r>
    </w:p>
    <w:p>
      <w:pPr>
        <w:numPr>
          <w:ilvl w:val="4"/>
          <w:numId w:val="104"/>
        </w:numPr>
      </w:pPr>
      <w:r>
        <w:t>情報システムや製品に関するリスク対応の観点に基づき、 機能安全を含む情報セキュリティの側面から、 企画・開発・製造・保守などにわたる情報セキュリティライフサイクルを統括し、 対策の実施に関する責任をもつ。</w:t>
      </w:r>
    </w:p>
    <w:p>
      <w:pPr>
        <w:numPr>
          <w:ilvl w:val="3"/>
          <w:numId w:val="104"/>
        </w:numPr>
      </w:pPr>
      <w:r>
        <w:t>脆弱性診断</w:t>
      </w:r>
    </w:p>
    <w:p>
      <w:pPr>
        <w:numPr>
          <w:ilvl w:val="4"/>
          <w:numId w:val="104"/>
        </w:numPr>
      </w:pPr>
      <w:r>
        <w:t>ネットワーク、 OS、 ミドルウェア、 アプリケーションがセキュアプログラミングされているかどうかの検査を行い、 診断結果の評価を行う。</w:t>
      </w:r>
    </w:p>
    <w:p>
      <w:pPr>
        <w:numPr>
          <w:ilvl w:val="3"/>
          <w:numId w:val="104"/>
        </w:numPr>
      </w:pPr>
      <w:r>
        <w:t>情報セキュリティ</w:t>
      </w:r>
    </w:p>
    <w:p>
      <w:pPr>
        <w:numPr>
          <w:ilvl w:val="4"/>
          <w:numId w:val="104"/>
        </w:numPr>
      </w:pPr>
      <w:r>
        <w:t>組織としての情報セキュリティ戦略やポリシーを具体的な計画や手順に落とし込むとともに、 対策の立案や実施（指示・統括）、 その見直し等を通じて、 自組織または受託先における情報セキュリティ対策の具体化や実施を統括する。また、 利用者に対する情報セキュリティ啓発や教育の計画を立案・推進する。</w:t>
      </w:r>
    </w:p>
    <w:p>
      <w:pPr>
        <w:numPr>
          <w:ilvl w:val="3"/>
          <w:numId w:val="104"/>
        </w:numPr>
      </w:pPr>
      <w:r>
        <w:t>情報セキュリティアドミニストレーション</w:t>
      </w:r>
    </w:p>
    <w:p>
      <w:pPr>
        <w:numPr>
          <w:ilvl w:val="4"/>
          <w:numId w:val="104"/>
        </w:numPr>
      </w:pPr>
      <w:r>
        <w:t>組織としての情報セキュリティ戦略やポリシーを具体的な計画や手順に落とし込むとともに、 対策の立案や実施（指示・統括）、 その見直し等を通じて、 自組織または受託先における情報セキュリティ対策の具体化や実施を統括する。  また、 利用者に対する情報セキュリティ啓発や教育の計画を立案・推進する。</w:t>
      </w:r>
    </w:p>
    <w:p>
      <w:pPr>
        <w:numPr>
          <w:ilvl w:val="3"/>
          <w:numId w:val="104"/>
        </w:numPr>
      </w:pPr>
      <w:r>
        <w:t>情報セキュリティアナリシス</w:t>
      </w:r>
    </w:p>
    <w:p>
      <w:pPr>
        <w:numPr>
          <w:ilvl w:val="4"/>
          <w:numId w:val="104"/>
        </w:numPr>
      </w:pPr>
      <w:r>
        <w:t>情報セキュリティ対策の現状に関するアセスメントを実施し、 あるべき姿とのギャップ分析をもとにリスクを評価した上で、 自組織または受託先の事業計画に合わせて導入すべきソリューションを検討する。  導入されたソリューションの有効性を確認し、 改善計画に反映する。</w:t>
      </w:r>
    </w:p>
    <w:p>
      <w:pPr>
        <w:numPr>
          <w:ilvl w:val="3"/>
          <w:numId w:val="104"/>
        </w:numPr>
      </w:pPr>
      <w:r>
        <w:t>CSIRTキュレーション</w:t>
      </w:r>
    </w:p>
    <w:p>
      <w:pPr>
        <w:numPr>
          <w:ilvl w:val="4"/>
          <w:numId w:val="104"/>
        </w:numPr>
      </w:pPr>
      <w:r>
        <w:t>情報セキュリティインシデントへの対策検討を目的として、 セキュリティイベント、 脅威や脆弱性情報、 攻撃者のプロファイル、 国際情勢、 メディア動向等に関する情報を収集し、 自組織または受託先に適用すべきかの選定を行う。</w:t>
      </w:r>
    </w:p>
    <w:p>
      <w:pPr>
        <w:numPr>
          <w:ilvl w:val="3"/>
          <w:numId w:val="104"/>
        </w:numPr>
      </w:pPr>
      <w:r>
        <w:t>CSIRTリエゾン</w:t>
      </w:r>
    </w:p>
    <w:p>
      <w:pPr>
        <w:numPr>
          <w:ilvl w:val="4"/>
          <w:numId w:val="104"/>
        </w:numPr>
      </w:pPr>
      <w:r>
        <w:t>自組織外の関係機関、 自組織内の法務、 渉外、 IT部門、 広報、 各事業部等との連絡窓口となり、 情報セキュリティインシデントに係る情報連携及び情報発信を行う。  必要に応じてIT部門とCSIRTの間での調整の役割を担う。</w:t>
      </w:r>
    </w:p>
    <w:p>
      <w:pPr>
        <w:numPr>
          <w:ilvl w:val="3"/>
          <w:numId w:val="104"/>
        </w:numPr>
      </w:pPr>
      <w:r>
        <w:t>CSIRTコマンド</w:t>
      </w:r>
    </w:p>
    <w:p>
      <w:pPr>
        <w:numPr>
          <w:ilvl w:val="4"/>
          <w:numId w:val="104"/>
        </w:numPr>
      </w:pPr>
      <w:r>
        <w:t>自組織で起きている情報セキュリティインシデントの全体統制を行うとともに、 事象に対する対応における優先順位を決定する。  重大なインシデントに関してはCISOや経営層との情報連携を行う。  また、 CISOや経営者が意思決定する際の支援を行う。</w:t>
      </w:r>
    </w:p>
    <w:p>
      <w:pPr>
        <w:numPr>
          <w:ilvl w:val="3"/>
          <w:numId w:val="104"/>
        </w:numPr>
      </w:pPr>
      <w:r>
        <w:t>インシデントハンドリング</w:t>
      </w:r>
    </w:p>
    <w:p>
      <w:pPr>
        <w:numPr>
          <w:ilvl w:val="4"/>
          <w:numId w:val="104"/>
        </w:numPr>
      </w:pPr>
      <w:r>
        <w:t>自組織または受託先におけるセキュリティインシデント発生直後の初動対応 （被害拡大防止策の実施）や被害からの復旧に関する処理を行う。  セキュリティベンダーに処理を委託している場合には指示を出して連携する。  情報セキュリティインシデントへの対応状況を管理し、 CSIRTコマンドのタスクを担当する者へ報告する。</w:t>
      </w:r>
    </w:p>
    <w:p>
      <w:pPr>
        <w:numPr>
          <w:ilvl w:val="3"/>
          <w:numId w:val="104"/>
        </w:numPr>
      </w:pPr>
      <w:r>
        <w:t>デジタルフォレンジクス</w:t>
      </w:r>
    </w:p>
    <w:p>
      <w:pPr>
        <w:numPr>
          <w:ilvl w:val="4"/>
          <w:numId w:val="104"/>
        </w:numPr>
      </w:pPr>
      <w:r>
        <w:t>悪意をもつ者による情報システムやネットワークにを対象とした活動の証拠保全を行うとともに、 消されたデータを復元したり、 痕跡を追跡したりするためのシステム的な鑑識、 精密検査、 解析、 報告を行う。</w:t>
      </w:r>
    </w:p>
    <w:p>
      <w:pPr>
        <w:numPr>
          <w:ilvl w:val="3"/>
          <w:numId w:val="104"/>
        </w:numPr>
      </w:pPr>
      <w:r>
        <w:t>情報セキュリティインベスティゲーション</w:t>
      </w:r>
    </w:p>
    <w:p>
      <w:pPr>
        <w:numPr>
          <w:ilvl w:val="4"/>
          <w:numId w:val="104"/>
        </w:numPr>
      </w:pPr>
      <w:r>
        <w:t>情報セキュリティインシデントを対象として、 外部からの犯罪、 内部犯罪を捜査する。  犯罪行為に関する動機の確認や証拠の確保、 次に起こる事象の推測などを詰めながら論理的に捜査対象の絞り込みを行う。</w:t>
      </w:r>
    </w:p>
    <w:p>
      <w:pPr>
        <w:numPr>
          <w:ilvl w:val="3"/>
          <w:numId w:val="104"/>
        </w:numPr>
      </w:pPr>
      <w:r>
        <w:t>情報セキュリティ監査</w:t>
      </w:r>
    </w:p>
    <w:p>
      <w:pPr>
        <w:numPr>
          <w:ilvl w:val="4"/>
          <w:numId w:val="104"/>
        </w:numPr>
      </w:pPr>
      <w:r>
        <w:t>情報セキュリティに係るリスクのマネジメントが効果的に実施されるよう、 リスクアセスメントに基づく適切な管理策の整備、 運用状況について、 基準に従って検証又は評価し、 もって保証を与えあるいは助言を行う。</w:t>
      </w: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6"/>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システムを活用したサービスの企画・構築・運用に必要な人材育成</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7"/>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はじめに</w:t>
      </w:r>
    </w:p>
    <w:p>
      <w:pPr>
        <w:numPr>
          <w:ilvl w:val="2"/>
          <w:numId w:val="104"/>
        </w:numPr>
      </w:pPr>
      <w:r>
        <w:t>ITを活用したサービスの実現に関わる企画部門、 業務部門、 システム部門が保有すべきスキルと知識。</w:t>
      </w:r>
    </w:p>
    <w:p>
      <w:pPr>
        <w:numPr>
          <w:ilvl w:val="2"/>
          <w:numId w:val="104"/>
        </w:numPr>
      </w:pPr>
      <w:r>
        <w:t>組織委内で人材を育成、 確保できない場合は、 外部に求め、 全体で以下のようなスキルと知識を保有することが望まれる。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7"/>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業務に必要なスキル・知識の習得</w:t>
      </w:r>
    </w:p>
    <w:p>
      <w:pPr>
        <w:numPr>
          <w:ilvl w:val="2"/>
          <w:numId w:val="104"/>
        </w:numPr>
      </w:pPr>
      <w:r>
        <w:drawing>
          <wp:inline>
            <wp:extent cx="127000" cy="127000"/>
            <wp:docPr id="100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iコンピテンシ・ディクショナリ（iCD）</w:t>
      </w:r>
    </w:p>
    <w:p>
      <w:pPr>
        <w:numPr>
          <w:ilvl w:val="3"/>
          <w:numId w:val="104"/>
        </w:numPr>
      </w:pPr>
      <w:r>
        <w:t>システム開発におけるタスクとスキル・知識を体系的に洗い出したものである。</w:t>
      </w:r>
    </w:p>
    <w:p>
      <w:pPr>
        <w:numPr>
          <w:ilvl w:val="3"/>
          <w:numId w:val="104"/>
        </w:numPr>
      </w:pPr>
      <w:r>
        <w:t>各アーカイブ機関での人材育成</w:t>
      </w:r>
    </w:p>
    <w:p>
      <w:pPr>
        <w:numPr>
          <w:ilvl w:val="4"/>
          <w:numId w:val="104"/>
        </w:numPr>
      </w:pPr>
      <w:r>
        <w:t>各アーカイブ機関が人材育成について検討する際、 事業の内容に合わせて、 「タスクディクショナリ」からタスクを選択することにより、 そのタスクを遂行するために必要なスキル、 知識が提示される。タスクを担当する人材は、 そのスキル・知識を絞り込んで習得するようにすることにより、 短期間に効率的に人材育成ができる。</w:t>
      </w:r>
    </w:p>
    <w:p>
      <w:pPr>
        <w:numPr>
          <w:ilvl w:val="2"/>
          <w:numId w:val="104"/>
        </w:numPr>
      </w:pPr>
      <w:r>
        <w:drawing>
          <wp:inline>
            <wp:extent cx="127000" cy="127000"/>
            <wp:docPr id="100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業務遂行のタスクとスキル・知識の蓄積のスキーム</w:t>
      </w:r>
    </w:p>
    <w:p>
      <w:pPr>
        <w:numPr>
          <w:ilvl w:val="3"/>
          <w:numId w:val="104"/>
        </w:numPr>
      </w:pPr>
      <w:r>
        <w:t>Subtopic</w:t>
      </w:r>
    </w:p>
    <w:p>
      <w:pPr>
        <w:numPr>
          <w:ilvl w:val="0"/>
          <w:numId w:val="0"/>
        </w:numPr>
        <w:ind w:left="1520"/>
      </w:pPr>
    </w:p>
    <w:p>
      <w:pPr>
        <w:numPr>
          <w:ilvl w:val="0"/>
          <w:numId w:val="0"/>
        </w:numPr>
        <w:ind w:left="1520"/>
      </w:pPr>
      <w:r>
        <w:drawing>
          <wp:anchor simplePos="0" relativeHeight="251681792" behindDoc="0" locked="0" layoutInCell="1" allowOverlap="1">
            <wp:simplePos x="0" y="0"/>
            <wp:positionH relativeFrom="column">
              <wp:posOffset>965200</wp:posOffset>
            </wp:positionH>
            <wp:positionV relativeFrom="line">
              <wp:posOffset>1270</wp:posOffset>
            </wp:positionV>
            <wp:extent cx="4175760" cy="2080260"/>
            <wp:wrapTopAndBottom/>
            <wp:docPr id="100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40"/>
                    <a:stretch>
                      <a:fillRect/>
                    </a:stretch>
                  </pic:blipFill>
                  <pic:spPr>
                    <a:xfrm>
                      <a:off x="0" y="0"/>
                      <a:ext cx="4175760" cy="2080260"/>
                    </a:xfrm>
                    <a:prstGeom prst="rect">
                      <a:avLst/>
                    </a:prstGeom>
                  </pic:spPr>
                </pic:pic>
              </a:graphicData>
            </a:graphic>
          </wp:anchor>
        </w:drawing>
      </w:r>
    </w:p>
    <w:p>
      <w:pPr>
        <w:numPr>
          <w:ilvl w:val="3"/>
          <w:numId w:val="104"/>
        </w:numPr>
      </w:pPr>
      <w:r>
        <w:t>１つのタスクを実施するためには、 様々なスキルが必要であり、 １つのスキルは、 経験と様々な知識により身に付く。  現在の職務に必要なスキル・知識を選択的に習得し、 最終的に網羅性に確保する実践的なアプローチが、 iコンピテンシ・ディクショナリの考え方である。</w:t>
      </w:r>
    </w:p>
    <w:p>
      <w:pPr>
        <w:numPr>
          <w:ilvl w:val="3"/>
          <w:numId w:val="104"/>
        </w:numPr>
      </w:pPr>
      <w:r>
        <w:t>業務を遂行するためには、 的確に判断し、 指示できるレベルのスキル・知識が必要であり、 業務に必要なスキル・知識を、 事前に選択的に習得して、 業務を遂行することが望ましいが、 業務を遂行する前に持っていないスキル・知識は、 タスクの遂行を通じて習得（OJT）することで、 業務を円滑に進められるようになる。</w:t>
      </w:r>
    </w:p>
    <w:p>
      <w:pPr>
        <w:numPr>
          <w:ilvl w:val="2"/>
          <w:numId w:val="104"/>
        </w:numPr>
      </w:pPr>
      <w:r>
        <w:drawing>
          <wp:inline>
            <wp:extent cx="127000" cy="127000"/>
            <wp:docPr id="10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iコンピテンシ・ディクショナリ（iCD）を活用した業務の遂行とスキル・知識の選択的習得</w:t>
      </w:r>
    </w:p>
    <w:p>
      <w:pPr>
        <w:numPr>
          <w:ilvl w:val="3"/>
          <w:numId w:val="104"/>
        </w:numPr>
      </w:pPr>
      <w:r>
        <w:t>Subtopic</w:t>
      </w:r>
    </w:p>
    <w:p>
      <w:pPr>
        <w:numPr>
          <w:ilvl w:val="0"/>
          <w:numId w:val="0"/>
        </w:numPr>
        <w:ind w:left="1520"/>
      </w:pPr>
    </w:p>
    <w:p>
      <w:pPr>
        <w:numPr>
          <w:ilvl w:val="0"/>
          <w:numId w:val="0"/>
        </w:numPr>
        <w:ind w:left="1520"/>
      </w:pPr>
      <w:r>
        <w:drawing>
          <wp:anchor simplePos="0" relativeHeight="251682816" behindDoc="0" locked="0" layoutInCell="1" allowOverlap="1">
            <wp:simplePos x="0" y="0"/>
            <wp:positionH relativeFrom="column">
              <wp:posOffset>965200</wp:posOffset>
            </wp:positionH>
            <wp:positionV relativeFrom="line">
              <wp:posOffset>1270</wp:posOffset>
            </wp:positionV>
            <wp:extent cx="4335780" cy="2125980"/>
            <wp:wrapTopAndBottom/>
            <wp:docPr id="100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41"/>
                    <a:stretch>
                      <a:fillRect/>
                    </a:stretch>
                  </pic:blipFill>
                  <pic:spPr>
                    <a:xfrm>
                      <a:off x="0" y="0"/>
                      <a:ext cx="4335780" cy="2125980"/>
                    </a:xfrm>
                    <a:prstGeom prst="rect">
                      <a:avLst/>
                    </a:prstGeom>
                  </pic:spPr>
                </pic:pic>
              </a:graphicData>
            </a:graphic>
          </wp:anchor>
        </w:drawing>
      </w:r>
    </w:p>
    <w:p>
      <w:pPr>
        <w:numPr>
          <w:ilvl w:val="4"/>
          <w:numId w:val="104"/>
        </w:numPr>
      </w:pPr>
      <w:r>
        <w:t>政府の標準ガイドラインで示された開発プロセスでの業務をタスクとして、 それぞれのタスクの遂行に必要なスキル・知識の選択の概念を示したものである。</w:t>
      </w:r>
    </w:p>
    <w:p>
      <w:pPr>
        <w:numPr>
          <w:ilvl w:val="4"/>
          <w:numId w:val="104"/>
        </w:numPr>
      </w:pPr>
      <w:r>
        <w:t>図書館におけるデジタルアーカイブ事業を念頭にタスクプロフィールを仮定</w:t>
      </w:r>
    </w:p>
    <w:p>
      <w:pPr>
        <w:numPr>
          <w:ilvl w:val="4"/>
          <w:numId w:val="104"/>
        </w:numPr>
      </w:pPr>
      <w:r>
        <w:t>デジタルアーカイブ構築プロジェクトを、 政府標準ガイドラインに沿った業務jの工程（タスクプロフィール）で想定し、 その中の個々のタスクに必要なスキルを選択</w:t>
      </w:r>
    </w:p>
    <w:p>
      <w:pPr>
        <w:numPr>
          <w:ilvl w:val="4"/>
          <w:numId w:val="104"/>
        </w:numPr>
      </w:pPr>
      <w:r>
        <w:t>そのスキルを身につけるためのベースとなる知識を選択</w:t>
      </w:r>
    </w:p>
    <w:p>
      <w:pPr>
        <w:numPr>
          <w:ilvl w:val="2"/>
          <w:numId w:val="104"/>
        </w:numPr>
      </w:pPr>
      <w:r>
        <w:drawing>
          <wp:inline>
            <wp:extent cx="127000" cy="127000"/>
            <wp:docPr id="100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タスクディクショナリ</w:t>
      </w:r>
    </w:p>
    <w:p>
      <w:pPr>
        <w:numPr>
          <w:ilvl w:val="3"/>
          <w:numId w:val="104"/>
        </w:numPr>
      </w:pPr>
      <w:r>
        <w:t>タスクの種類を網羅的に辞書化したものが「タスクディクショナリ」</w:t>
      </w:r>
    </w:p>
    <w:p>
      <w:pPr>
        <w:numPr>
          <w:ilvl w:val="3"/>
          <w:numId w:val="104"/>
        </w:numPr>
      </w:pPr>
      <w:r>
        <w:t>Subtopic</w:t>
      </w:r>
    </w:p>
    <w:p>
      <w:pPr>
        <w:numPr>
          <w:ilvl w:val="0"/>
          <w:numId w:val="0"/>
        </w:numPr>
        <w:ind w:left="1520"/>
      </w:pPr>
    </w:p>
    <w:p>
      <w:pPr>
        <w:numPr>
          <w:ilvl w:val="0"/>
          <w:numId w:val="0"/>
        </w:numPr>
        <w:ind w:left="1520"/>
      </w:pPr>
      <w:r>
        <w:drawing>
          <wp:anchor simplePos="0" relativeHeight="251683840" behindDoc="0" locked="0" layoutInCell="1" allowOverlap="1">
            <wp:simplePos x="0" y="0"/>
            <wp:positionH relativeFrom="column">
              <wp:posOffset>965200</wp:posOffset>
            </wp:positionH>
            <wp:positionV relativeFrom="line">
              <wp:posOffset>1270</wp:posOffset>
            </wp:positionV>
            <wp:extent cx="4335780" cy="2476500"/>
            <wp:wrapTopAndBottom/>
            <wp:docPr id="100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42"/>
                    <a:stretch>
                      <a:fillRect/>
                    </a:stretch>
                  </pic:blipFill>
                  <pic:spPr>
                    <a:xfrm>
                      <a:off x="0" y="0"/>
                      <a:ext cx="4335780" cy="2476500"/>
                    </a:xfrm>
                    <a:prstGeom prst="rect">
                      <a:avLst/>
                    </a:prstGeom>
                  </pic:spPr>
                </pic:pic>
              </a:graphicData>
            </a:graphic>
          </wp:anchor>
        </w:drawing>
      </w:r>
    </w:p>
    <w:p>
      <w:pPr>
        <w:numPr>
          <w:ilvl w:val="2"/>
          <w:numId w:val="104"/>
        </w:numPr>
      </w:pPr>
      <w:r>
        <w:drawing>
          <wp:inline>
            <wp:extent cx="127000" cy="127000"/>
            <wp:docPr id="100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スキルディクショナリ</w:t>
      </w:r>
    </w:p>
    <w:p>
      <w:pPr>
        <w:numPr>
          <w:ilvl w:val="3"/>
          <w:numId w:val="104"/>
        </w:numPr>
      </w:pPr>
      <w:r>
        <w:t>Subtopic</w:t>
      </w:r>
    </w:p>
    <w:p>
      <w:pPr>
        <w:numPr>
          <w:ilvl w:val="0"/>
          <w:numId w:val="0"/>
        </w:numPr>
        <w:ind w:left="1520"/>
      </w:pPr>
    </w:p>
    <w:p>
      <w:pPr>
        <w:numPr>
          <w:ilvl w:val="0"/>
          <w:numId w:val="0"/>
        </w:numPr>
        <w:ind w:left="1520"/>
      </w:pPr>
      <w:r>
        <w:drawing>
          <wp:anchor simplePos="0" relativeHeight="251684864" behindDoc="0" locked="0" layoutInCell="1" allowOverlap="1">
            <wp:simplePos x="0" y="0"/>
            <wp:positionH relativeFrom="column">
              <wp:posOffset>965200</wp:posOffset>
            </wp:positionH>
            <wp:positionV relativeFrom="line">
              <wp:posOffset>1270</wp:posOffset>
            </wp:positionV>
            <wp:extent cx="4335780" cy="2468880"/>
            <wp:wrapTopAndBottom/>
            <wp:docPr id="100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xmlns:r="http://schemas.openxmlformats.org/officeDocument/2006/relationships" r:embed="rId43"/>
                    <a:stretch>
                      <a:fillRect/>
                    </a:stretch>
                  </pic:blipFill>
                  <pic:spPr>
                    <a:xfrm>
                      <a:off x="0" y="0"/>
                      <a:ext cx="4335780" cy="2468880"/>
                    </a:xfrm>
                    <a:prstGeom prst="rect">
                      <a:avLst/>
                    </a:prstGeom>
                  </pic:spPr>
                </pic:pic>
              </a:graphicData>
            </a:graphic>
          </wp:anchor>
        </w:drawing>
      </w:r>
    </w:p>
    <w:p>
      <w:pPr>
        <w:numPr>
          <w:ilvl w:val="3"/>
          <w:numId w:val="104"/>
        </w:numPr>
      </w:pPr>
      <w:r>
        <w:t>スキルの種類を網羅的に辞書化したもの「スキルディクショナリ」</w:t>
      </w:r>
    </w:p>
    <w:p>
      <w:pPr>
        <w:numPr>
          <w:ilvl w:val="3"/>
          <w:numId w:val="104"/>
        </w:numPr>
      </w:pPr>
      <w:r>
        <w:t>①ビジネス活動の様々な手法、 方法のスキルとして「メソドロジ」、</w:t>
      </w:r>
    </w:p>
    <w:p>
      <w:pPr>
        <w:numPr>
          <w:ilvl w:val="3"/>
          <w:numId w:val="104"/>
        </w:numPr>
      </w:pPr>
      <w:r>
        <w:t>②IT関連技法などのスキルとして「テクノロジ」</w:t>
      </w:r>
    </w:p>
    <w:p>
      <w:pPr>
        <w:numPr>
          <w:ilvl w:val="3"/>
          <w:numId w:val="104"/>
        </w:numPr>
      </w:pPr>
      <w:r>
        <w:t>③対象となる業務を進めるための関連知識や 業務固有のスキルとして「関連業務知識」、</w:t>
      </w:r>
    </w:p>
    <w:p>
      <w:pPr>
        <w:numPr>
          <w:ilvl w:val="3"/>
          <w:numId w:val="104"/>
        </w:numPr>
      </w:pPr>
      <w:r>
        <w:t>④ IT に関するタスクを実行する際に必要となる実行力・実践力、 創造力、 コミュニケーション力等のスキルとして「ITヒューマンスキル」。</w:t>
      </w:r>
    </w:p>
    <w:p>
      <w:pPr>
        <w:numPr>
          <w:ilvl w:val="4"/>
          <w:numId w:val="104"/>
        </w:numPr>
      </w:pPr>
      <w:r>
        <w:t>Subtopic</w:t>
      </w:r>
    </w:p>
    <w:p>
      <w:pPr>
        <w:numPr>
          <w:ilvl w:val="0"/>
          <w:numId w:val="0"/>
        </w:numPr>
        <w:ind w:left="1760"/>
      </w:pPr>
    </w:p>
    <w:p>
      <w:pPr>
        <w:numPr>
          <w:ilvl w:val="0"/>
          <w:numId w:val="0"/>
        </w:numPr>
        <w:ind w:left="1760"/>
      </w:pPr>
      <w:r>
        <w:drawing>
          <wp:anchor simplePos="0" relativeHeight="251685888" behindDoc="0" locked="0" layoutInCell="1" allowOverlap="1">
            <wp:simplePos x="0" y="0"/>
            <wp:positionH relativeFrom="column">
              <wp:posOffset>1117600</wp:posOffset>
            </wp:positionH>
            <wp:positionV relativeFrom="line">
              <wp:posOffset>1270</wp:posOffset>
            </wp:positionV>
            <wp:extent cx="4282440" cy="2869874"/>
            <wp:wrapTopAndBottom/>
            <wp:docPr id="100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44"/>
                    <a:stretch>
                      <a:fillRect/>
                    </a:stretch>
                  </pic:blipFill>
                  <pic:spPr>
                    <a:xfrm>
                      <a:off x="0" y="0"/>
                      <a:ext cx="4282440" cy="2869874"/>
                    </a:xfrm>
                    <a:prstGeom prst="rect">
                      <a:avLst/>
                    </a:prstGeom>
                  </pic:spPr>
                </pic:pic>
              </a:graphicData>
            </a:graphic>
          </wp:anchor>
        </w:drawing>
      </w:r>
    </w:p>
    <w:p>
      <w:pPr>
        <w:numPr>
          <w:ilvl w:val="4"/>
          <w:numId w:val="104"/>
        </w:numPr>
      </w:pPr>
      <w:r>
        <w:t>実行力・実践力</w:t>
      </w:r>
    </w:p>
    <w:p>
      <w:pPr>
        <w:numPr>
          <w:ilvl w:val="5"/>
          <w:numId w:val="104"/>
        </w:numPr>
      </w:pPr>
      <w:r>
        <w:t>俯瞰力・深耕力・革新力・継続力</w:t>
      </w:r>
    </w:p>
    <w:p>
      <w:pPr>
        <w:numPr>
          <w:ilvl w:val="5"/>
          <w:numId w:val="104"/>
        </w:numPr>
      </w:pPr>
      <w:r>
        <w:t>効果を上げるために、 実行・実践環境や状況を適切に捉える力</w:t>
      </w:r>
    </w:p>
    <w:p>
      <w:pPr>
        <w:numPr>
          <w:ilvl w:val="5"/>
          <w:numId w:val="104"/>
        </w:numPr>
      </w:pPr>
      <w:r>
        <w:t>効果的継続の実行と新しい取り組みや新領域へ挑戦する力</w:t>
      </w:r>
    </w:p>
    <w:p>
      <w:pPr>
        <w:numPr>
          <w:ilvl w:val="4"/>
          <w:numId w:val="104"/>
        </w:numPr>
      </w:pPr>
      <w:r>
        <w:t>創造力</w:t>
      </w:r>
    </w:p>
    <w:p>
      <w:pPr>
        <w:numPr>
          <w:ilvl w:val="5"/>
          <w:numId w:val="104"/>
        </w:numPr>
      </w:pPr>
      <w:r>
        <w:t>問題発見力・問題分析力・仮説設定力・論理思考力・概念化力</w:t>
      </w:r>
    </w:p>
    <w:p>
      <w:pPr>
        <w:numPr>
          <w:ilvl w:val="5"/>
          <w:numId w:val="104"/>
        </w:numPr>
      </w:pPr>
      <w:r>
        <w:t>状況を認知して問題を発見し、 見極め、 解決案を策定する「価値の創造・問題解決」を着実に遂行する力</w:t>
      </w:r>
    </w:p>
    <w:p>
      <w:pPr>
        <w:numPr>
          <w:ilvl w:val="5"/>
          <w:numId w:val="104"/>
        </w:numPr>
      </w:pPr>
      <w:r>
        <w:t>複雑な状況や問題に対して、 論理的思考により概念の形成、 判断の構築、 命題設定を行う力</w:t>
      </w:r>
    </w:p>
    <w:p>
      <w:pPr>
        <w:numPr>
          <w:ilvl w:val="4"/>
          <w:numId w:val="104"/>
        </w:numPr>
      </w:pPr>
      <w:r>
        <w:t>コミュニケーション力</w:t>
      </w:r>
    </w:p>
    <w:p>
      <w:pPr>
        <w:numPr>
          <w:ilvl w:val="5"/>
          <w:numId w:val="104"/>
        </w:numPr>
      </w:pPr>
      <w:r>
        <w:t>自分の考えを伝える力・相手の考え方を理解する力・共感を呼ぶ力</w:t>
      </w:r>
    </w:p>
    <w:p>
      <w:pPr>
        <w:numPr>
          <w:ilvl w:val="5"/>
          <w:numId w:val="104"/>
        </w:numPr>
      </w:pPr>
      <w:r>
        <w:t>情報の獲得や更なる情報の要求や内容の確認、 他者への情報提供、 他者に影響を与えたり、 協働への引導する力</w:t>
      </w:r>
    </w:p>
    <w:p>
      <w:pPr>
        <w:numPr>
          <w:ilvl w:val="2"/>
          <w:numId w:val="104"/>
        </w:numPr>
      </w:pPr>
      <w:r>
        <w:drawing>
          <wp:inline>
            <wp:extent cx="127000" cy="127000"/>
            <wp:docPr id="100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知識ディクショナリ</w:t>
      </w:r>
    </w:p>
    <w:p>
      <w:pPr>
        <w:numPr>
          <w:ilvl w:val="3"/>
          <w:numId w:val="104"/>
        </w:numPr>
      </w:pPr>
      <w:r>
        <w:t>様々なスキルに必要となる知識を網羅的に辞書化したものが、 「知識ディクショナリ」</w:t>
      </w:r>
    </w:p>
    <w:p>
      <w:pPr>
        <w:numPr>
          <w:ilvl w:val="2"/>
          <w:numId w:val="104"/>
        </w:numPr>
      </w:pPr>
      <w:r>
        <w:drawing>
          <wp:inline>
            <wp:extent cx="127000" cy="127000"/>
            <wp:docPr id="100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データサイエンス領域でのタスクとスキル</w:t>
      </w:r>
    </w:p>
    <w:p>
      <w:pPr>
        <w:numPr>
          <w:ilvl w:val="3"/>
          <w:numId w:val="104"/>
        </w:numPr>
      </w:pPr>
      <w:r>
        <w:t>第4次産業革命に対応した新スキル標準（ITSS+）として、 「セキュリティ領域」とともに、 「データサイエンス領域」に関して、 大量データを分析し、 その分析結果を活用するための一連のタスクとそのために習得しておくべきスキルカテゴリ、 タスク構造が網羅的示されている。</w:t>
      </w:r>
    </w:p>
    <w:p>
      <w:pPr>
        <w:numPr>
          <w:ilvl w:val="3"/>
          <w:numId w:val="104"/>
        </w:numPr>
      </w:pPr>
      <w:r>
        <w:t>システム部門ではなく、 業務部門のタスクとして、 業務設計、 データの作成と収集、 構造化データ加工、 解析用データ準備、 データの準備、 データ解析、 データ可視化、 非構造化データ処理、 評価、 業務への組み込みと評価の工程が定義されている。</w:t>
      </w:r>
    </w:p>
    <w:p>
      <w:pPr>
        <w:numPr>
          <w:ilvl w:val="3"/>
          <w:numId w:val="104"/>
        </w:numPr>
      </w:pPr>
      <w:r>
        <w:t>Subtopic</w:t>
      </w:r>
    </w:p>
    <w:p>
      <w:pPr>
        <w:numPr>
          <w:ilvl w:val="0"/>
          <w:numId w:val="0"/>
        </w:numPr>
        <w:ind w:left="1520"/>
      </w:pPr>
    </w:p>
    <w:p>
      <w:pPr>
        <w:numPr>
          <w:ilvl w:val="0"/>
          <w:numId w:val="0"/>
        </w:numPr>
        <w:ind w:left="1520"/>
      </w:pPr>
      <w:r>
        <w:drawing>
          <wp:anchor simplePos="0" relativeHeight="251686912" behindDoc="0" locked="0" layoutInCell="1" allowOverlap="1">
            <wp:simplePos x="0" y="0"/>
            <wp:positionH relativeFrom="column">
              <wp:posOffset>965200</wp:posOffset>
            </wp:positionH>
            <wp:positionV relativeFrom="line">
              <wp:posOffset>1270</wp:posOffset>
            </wp:positionV>
            <wp:extent cx="4251960" cy="2232660"/>
            <wp:wrapTopAndBottom/>
            <wp:docPr id="100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xmlns:r="http://schemas.openxmlformats.org/officeDocument/2006/relationships" r:embed="rId45"/>
                    <a:stretch>
                      <a:fillRect/>
                    </a:stretch>
                  </pic:blipFill>
                  <pic:spPr>
                    <a:xfrm>
                      <a:off x="0" y="0"/>
                      <a:ext cx="4251960" cy="2232660"/>
                    </a:xfrm>
                    <a:prstGeom prst="rect">
                      <a:avLst/>
                    </a:prstGeom>
                  </pic:spPr>
                </pic:pic>
              </a:graphicData>
            </a:graphic>
          </wp:anchor>
        </w:drawing>
      </w:r>
    </w:p>
    <w:p>
      <w:pPr>
        <w:numPr>
          <w:ilvl w:val="3"/>
          <w:numId w:val="104"/>
        </w:numPr>
      </w:pPr>
      <w:r>
        <w:t>これからのデジタルアーカイブの構築は、 ビッグデータやAIを活用が必須であり、 各アーカイブ機関の業務部門が中心となって 「データサイエンス領域」のタスク工程に沿って確実に進め、 業務への適用を評価していくことが重要であり、 業務部門での人材育成、 人材確保が課題となる。</w:t>
      </w:r>
    </w:p>
    <w:p>
      <w:pPr>
        <w:numPr>
          <w:ilvl w:val="3"/>
          <w:numId w:val="104"/>
        </w:numPr>
      </w:pPr>
      <w:r>
        <w:t>Subtopic</w:t>
      </w:r>
    </w:p>
    <w:p>
      <w:pPr>
        <w:numPr>
          <w:ilvl w:val="0"/>
          <w:numId w:val="0"/>
        </w:numPr>
        <w:ind w:left="1520"/>
      </w:pPr>
    </w:p>
    <w:p>
      <w:pPr>
        <w:numPr>
          <w:ilvl w:val="0"/>
          <w:numId w:val="0"/>
        </w:numPr>
        <w:ind w:left="1520"/>
      </w:pPr>
      <w:r>
        <w:drawing>
          <wp:anchor simplePos="0" relativeHeight="251687936" behindDoc="0" locked="0" layoutInCell="1" allowOverlap="1">
            <wp:simplePos x="0" y="0"/>
            <wp:positionH relativeFrom="column">
              <wp:posOffset>965200</wp:posOffset>
            </wp:positionH>
            <wp:positionV relativeFrom="line">
              <wp:posOffset>1270</wp:posOffset>
            </wp:positionV>
            <wp:extent cx="4434840" cy="3603308"/>
            <wp:wrapTopAndBottom/>
            <wp:docPr id="100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xmlns:r="http://schemas.openxmlformats.org/officeDocument/2006/relationships" r:embed="rId46"/>
                    <a:stretch>
                      <a:fillRect/>
                    </a:stretch>
                  </pic:blipFill>
                  <pic:spPr>
                    <a:xfrm>
                      <a:off x="0" y="0"/>
                      <a:ext cx="4434840" cy="3603308"/>
                    </a:xfrm>
                    <a:prstGeom prst="rect">
                      <a:avLst/>
                    </a:prstGeom>
                  </pic:spPr>
                </pic:pic>
              </a:graphicData>
            </a:graphic>
          </wp:anchor>
        </w:drawing>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xmlns:r="http://schemas.openxmlformats.org/officeDocument/2006/relationships" r:embed="rId7"/>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網羅的なスキル・知識レベルの確認</w:t>
      </w:r>
    </w:p>
    <w:p>
      <w:pPr>
        <w:numPr>
          <w:ilvl w:val="2"/>
          <w:numId w:val="104"/>
        </w:numPr>
      </w:pPr>
      <w:r>
        <w:drawing>
          <wp:inline>
            <wp:extent cx="127000" cy="127000"/>
            <wp:docPr id="100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情報処理技術者試験によるスキル・知識の網羅性の評価認定</w:t>
      </w:r>
    </w:p>
    <w:p>
      <w:pPr>
        <w:numPr>
          <w:ilvl w:val="3"/>
          <w:numId w:val="104"/>
        </w:numPr>
      </w:pPr>
      <w:r>
        <w:t>専門分野においては、 分野毎に網羅的な知識の習得状況評価する</w:t>
      </w:r>
    </w:p>
    <w:p>
      <w:pPr>
        <w:numPr>
          <w:ilvl w:val="3"/>
          <w:numId w:val="104"/>
        </w:numPr>
      </w:pPr>
      <w:r>
        <w:t>応用分野においては、 IT関連全般の知識の理解度を評価する</w:t>
      </w:r>
    </w:p>
    <w:p>
      <w:pPr>
        <w:numPr>
          <w:ilvl w:val="3"/>
          <w:numId w:val="104"/>
        </w:numPr>
      </w:pPr>
      <w:r>
        <w:t>基礎分野においては、 IT関連全般の用語の意味の理解度を評価する</w:t>
      </w:r>
    </w:p>
    <w:p>
      <w:pPr>
        <w:numPr>
          <w:ilvl w:val="3"/>
          <w:numId w:val="104"/>
        </w:numPr>
      </w:pPr>
      <w:r>
        <w:t>業務を通じての知識習得では網羅的な知識は得られないため、 合格するためには業務以外での学習が必要</w:t>
      </w:r>
    </w:p>
    <w:p>
      <w:pPr>
        <w:numPr>
          <w:ilvl w:val="2"/>
          <w:numId w:val="104"/>
        </w:numPr>
      </w:pPr>
      <w:r>
        <w:drawing>
          <wp:inline>
            <wp:extent cx="127000" cy="127000"/>
            <wp:docPr id="100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共通レベル定義</w:t>
      </w:r>
    </w:p>
    <w:p>
      <w:pPr>
        <w:numPr>
          <w:ilvl w:val="3"/>
          <w:numId w:val="104"/>
        </w:numPr>
      </w:pPr>
      <w:r>
        <w:t>Subtopic</w:t>
      </w:r>
    </w:p>
    <w:p>
      <w:pPr>
        <w:numPr>
          <w:ilvl w:val="0"/>
          <w:numId w:val="0"/>
        </w:numPr>
        <w:ind w:left="1520"/>
      </w:pPr>
    </w:p>
    <w:p>
      <w:pPr>
        <w:numPr>
          <w:ilvl w:val="0"/>
          <w:numId w:val="0"/>
        </w:numPr>
        <w:ind w:left="1520"/>
      </w:pPr>
      <w:r>
        <w:drawing>
          <wp:anchor simplePos="0" relativeHeight="251688960" behindDoc="0" locked="0" layoutInCell="1" allowOverlap="1">
            <wp:simplePos x="0" y="0"/>
            <wp:positionH relativeFrom="column">
              <wp:posOffset>965200</wp:posOffset>
            </wp:positionH>
            <wp:positionV relativeFrom="line">
              <wp:posOffset>1270</wp:posOffset>
            </wp:positionV>
            <wp:extent cx="4434840" cy="2589470"/>
            <wp:wrapTopAndBottom/>
            <wp:docPr id="100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xmlns:r="http://schemas.openxmlformats.org/officeDocument/2006/relationships" r:embed="rId47"/>
                    <a:stretch>
                      <a:fillRect/>
                    </a:stretch>
                  </pic:blipFill>
                  <pic:spPr>
                    <a:xfrm>
                      <a:off x="0" y="0"/>
                      <a:ext cx="4434840" cy="2589470"/>
                    </a:xfrm>
                    <a:prstGeom prst="rect">
                      <a:avLst/>
                    </a:prstGeom>
                  </pic:spPr>
                </pic:pic>
              </a:graphicData>
            </a:graphic>
          </wp:anchor>
        </w:drawing>
      </w:r>
    </w:p>
    <w:p>
      <w:pPr>
        <w:numPr>
          <w:ilvl w:val="3"/>
          <w:numId w:val="104"/>
        </w:numPr>
      </w:pPr>
      <w:r>
        <w:t>レベル７</w:t>
      </w:r>
    </w:p>
    <w:p>
      <w:pPr>
        <w:numPr>
          <w:ilvl w:val="4"/>
          <w:numId w:val="104"/>
        </w:numPr>
      </w:pPr>
      <w:r>
        <w:t>社内外にまたがり、 テクノロジやメソドロジ、 ビジネス変革をリードするレベル。</w:t>
      </w:r>
    </w:p>
    <w:p>
      <w:pPr>
        <w:numPr>
          <w:ilvl w:val="4"/>
          <w:numId w:val="104"/>
        </w:numPr>
      </w:pPr>
      <w:r>
        <w:t>市場への影響力がある先進的なサービスやプロダクトの創出を リードした経験と実績を持つ世界で通用するプレーヤ。</w:t>
      </w:r>
    </w:p>
    <w:p>
      <w:pPr>
        <w:numPr>
          <w:ilvl w:val="3"/>
          <w:numId w:val="104"/>
        </w:numPr>
      </w:pPr>
      <w:r>
        <w:t>レベル６</w:t>
      </w:r>
    </w:p>
    <w:p>
      <w:pPr>
        <w:numPr>
          <w:ilvl w:val="4"/>
          <w:numId w:val="104"/>
        </w:numPr>
      </w:pPr>
      <w:r>
        <w:t>社内外にまたがり、 テクノロジやメソドロジ、 ビジネス変革をリードするレベル。</w:t>
      </w:r>
    </w:p>
    <w:p>
      <w:pPr>
        <w:numPr>
          <w:ilvl w:val="4"/>
          <w:numId w:val="104"/>
        </w:numPr>
      </w:pPr>
      <w:r>
        <w:t>社内だけでなく市場から見ても、 プロフェッショナルとして認められる経験と実績を持つ国内のハイエンドプレーヤ。</w:t>
      </w:r>
    </w:p>
    <w:p>
      <w:pPr>
        <w:numPr>
          <w:ilvl w:val="3"/>
          <w:numId w:val="104"/>
        </w:numPr>
      </w:pPr>
      <w:r>
        <w:t>レベル５</w:t>
      </w:r>
    </w:p>
    <w:p>
      <w:pPr>
        <w:numPr>
          <w:ilvl w:val="4"/>
          <w:numId w:val="104"/>
        </w:numPr>
      </w:pPr>
      <w:r>
        <w:t>社内において、 テクノロジやメソドロジ、 ビジネス変革をリードするレベル。</w:t>
      </w:r>
    </w:p>
    <w:p>
      <w:pPr>
        <w:numPr>
          <w:ilvl w:val="4"/>
          <w:numId w:val="104"/>
        </w:numPr>
      </w:pPr>
      <w:r>
        <w:t>社内で認められるハイエンドプレーヤ。</w:t>
      </w:r>
    </w:p>
    <w:p>
      <w:pPr>
        <w:numPr>
          <w:ilvl w:val="3"/>
          <w:numId w:val="104"/>
        </w:numPr>
      </w:pPr>
      <w:r>
        <w:t>レベル４</w:t>
      </w:r>
    </w:p>
    <w:p>
      <w:pPr>
        <w:numPr>
          <w:ilvl w:val="4"/>
          <w:numId w:val="104"/>
        </w:numPr>
      </w:pPr>
      <w:r>
        <w:t>一つまたは複数の専門を獲得したプロフェッショナルとして、 専門スキルを駆使し、 業務上の課題の発見と解決をリードするレベル。</w:t>
      </w:r>
    </w:p>
    <w:p>
      <w:pPr>
        <w:numPr>
          <w:ilvl w:val="4"/>
          <w:numId w:val="104"/>
        </w:numPr>
      </w:pPr>
      <w:r>
        <w:t>プロフェッショナルとして求められる、 経験の知識化とその応用（後進育成）に貢献する。</w:t>
      </w:r>
    </w:p>
    <w:p>
      <w:pPr>
        <w:numPr>
          <w:ilvl w:val="3"/>
          <w:numId w:val="104"/>
        </w:numPr>
      </w:pPr>
      <w:r>
        <w:t>レベル３</w:t>
      </w:r>
    </w:p>
    <w:p>
      <w:pPr>
        <w:numPr>
          <w:ilvl w:val="4"/>
          <w:numId w:val="104"/>
        </w:numPr>
      </w:pPr>
      <w:r>
        <w:t>要求された作業を全て独力で遂行するレベル。</w:t>
      </w:r>
    </w:p>
    <w:p>
      <w:pPr>
        <w:numPr>
          <w:ilvl w:val="4"/>
          <w:numId w:val="104"/>
        </w:numPr>
      </w:pPr>
      <w:r>
        <w:t>専門を持つプロフェッショナルを目指し、 必要となる応用的知識・技能を有する。</w:t>
      </w:r>
    </w:p>
    <w:p>
      <w:pPr>
        <w:numPr>
          <w:ilvl w:val="3"/>
          <w:numId w:val="104"/>
        </w:numPr>
      </w:pPr>
      <w:r>
        <w:t>レベル２</w:t>
      </w:r>
    </w:p>
    <w:p>
      <w:pPr>
        <w:numPr>
          <w:ilvl w:val="4"/>
          <w:numId w:val="104"/>
        </w:numPr>
      </w:pPr>
      <w:r>
        <w:t>要求された作業について、 上位者の指導の下、 その一部を独力で遂行するレベル。</w:t>
      </w:r>
    </w:p>
    <w:p>
      <w:pPr>
        <w:numPr>
          <w:ilvl w:val="4"/>
          <w:numId w:val="104"/>
        </w:numPr>
      </w:pPr>
      <w:r>
        <w:t>ITを活用した業務の構築・運用に携わるために 必要となる基本的知識・技能を有する。</w:t>
      </w:r>
    </w:p>
    <w:p>
      <w:pPr>
        <w:numPr>
          <w:ilvl w:val="3"/>
          <w:numId w:val="104"/>
        </w:numPr>
      </w:pPr>
      <w:r>
        <w:t>レベル１</w:t>
      </w:r>
    </w:p>
    <w:p>
      <w:pPr>
        <w:numPr>
          <w:ilvl w:val="4"/>
          <w:numId w:val="104"/>
        </w:numPr>
      </w:pPr>
      <w:r>
        <w:t>要求された作業について、 上位者の指導を受けて遂行するレベル。</w:t>
      </w:r>
    </w:p>
    <w:p>
      <w:pPr>
        <w:numPr>
          <w:ilvl w:val="4"/>
          <w:numId w:val="104"/>
        </w:numPr>
      </w:pPr>
      <w:r>
        <w:t>ITを利用する社会人の常識としての基本的知識・技能を有する。</w:t>
      </w:r>
    </w:p>
    <w:p>
      <w:pPr>
        <w:numPr>
          <w:ilvl w:val="2"/>
          <w:numId w:val="104"/>
        </w:numPr>
      </w:pPr>
      <w:r>
        <w:drawing>
          <wp:inline>
            <wp:extent cx="127000" cy="127000"/>
            <wp:docPr id="100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分野</w:t>
      </w:r>
    </w:p>
    <w:p>
      <w:pPr>
        <w:numPr>
          <w:ilvl w:val="3"/>
          <w:numId w:val="104"/>
        </w:numPr>
      </w:pPr>
      <w:r>
        <w:t>専門分野【レベル4以上】においては、 分野毎に網羅的な知識の習得状況を評価する</w:t>
      </w:r>
    </w:p>
    <w:p>
      <w:pPr>
        <w:numPr>
          <w:ilvl w:val="3"/>
          <w:numId w:val="104"/>
        </w:numPr>
      </w:pPr>
      <w:r>
        <w:t>応用分野【レベル3】においては、 IT関連全般の知識の理解度を評価する</w:t>
      </w:r>
    </w:p>
    <w:p>
      <w:pPr>
        <w:numPr>
          <w:ilvl w:val="3"/>
          <w:numId w:val="104"/>
        </w:numPr>
      </w:pPr>
      <w:r>
        <w:t>基礎分野【レベル2】においては、 IT関連全般の用語の意味の理解度を評価する</w:t>
      </w:r>
    </w:p>
    <w:p>
      <w:pPr>
        <w:numPr>
          <w:ilvl w:val="2"/>
          <w:numId w:val="104"/>
        </w:numPr>
      </w:pPr>
      <w:r>
        <w:drawing>
          <wp:inline>
            <wp:extent cx="127000" cy="127000"/>
            <wp:docPr id="100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情報処理技術者試験</w:t>
      </w:r>
    </w:p>
    <w:p>
      <w:pPr>
        <w:numPr>
          <w:ilvl w:val="3"/>
          <w:numId w:val="104"/>
        </w:numPr>
      </w:pPr>
      <w:r>
        <w:t>Subtopic</w:t>
      </w:r>
    </w:p>
    <w:p>
      <w:pPr>
        <w:numPr>
          <w:ilvl w:val="0"/>
          <w:numId w:val="0"/>
        </w:numPr>
        <w:ind w:left="1520"/>
      </w:pPr>
    </w:p>
    <w:p>
      <w:pPr>
        <w:numPr>
          <w:ilvl w:val="0"/>
          <w:numId w:val="0"/>
        </w:numPr>
        <w:ind w:left="1520"/>
      </w:pPr>
      <w:r>
        <w:drawing>
          <wp:anchor simplePos="0" relativeHeight="251689984" behindDoc="0" locked="0" layoutInCell="1" allowOverlap="1">
            <wp:simplePos x="0" y="0"/>
            <wp:positionH relativeFrom="column">
              <wp:posOffset>965200</wp:posOffset>
            </wp:positionH>
            <wp:positionV relativeFrom="line">
              <wp:posOffset>1270</wp:posOffset>
            </wp:positionV>
            <wp:extent cx="4434840" cy="2760688"/>
            <wp:wrapTopAndBottom/>
            <wp:docPr id="100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xmlns:r="http://schemas.openxmlformats.org/officeDocument/2006/relationships" r:embed="rId48"/>
                    <a:stretch>
                      <a:fillRect/>
                    </a:stretch>
                  </pic:blipFill>
                  <pic:spPr>
                    <a:xfrm>
                      <a:off x="0" y="0"/>
                      <a:ext cx="4434840" cy="2760688"/>
                    </a:xfrm>
                    <a:prstGeom prst="rect">
                      <a:avLst/>
                    </a:prstGeom>
                  </pic:spPr>
                </pic:pic>
              </a:graphicData>
            </a:graphic>
          </wp:anchor>
        </w:drawing>
      </w:r>
    </w:p>
    <w:p>
      <w:pPr>
        <w:numPr>
          <w:ilvl w:val="3"/>
          <w:numId w:val="104"/>
        </w:numPr>
      </w:pPr>
      <w:r>
        <w:t>ITパスポート試験（レベル1）</w:t>
      </w:r>
    </w:p>
    <w:p>
      <w:pPr>
        <w:numPr>
          <w:ilvl w:val="0"/>
          <w:numId w:val="0"/>
        </w:numPr>
        <w:ind w:left="1520"/>
      </w:pPr>
    </w:p>
    <w:p>
      <w:pPr>
        <w:numPr>
          <w:ilvl w:val="0"/>
          <w:numId w:val="0"/>
        </w:numPr>
        <w:ind w:left="1628"/>
        <w:rPr>
          <w:color w:val="auto"/>
          <w:u w:val="none"/>
        </w:rPr>
      </w:pPr>
      <w:hyperlink r:id="rId49" w:history="1">
        <w:r>
          <w:rPr>
            <w:rStyle w:val="Hyperlink"/>
            <w:color w:val="0000FF"/>
            <w:u w:val="single"/>
          </w:rPr>
          <w:t>https://www.jitec.ipa.go.jp/1_13download/syllabus_ip_ver3_0.pdf</w:t>
        </w:r>
      </w:hyperlink>
      <w:r>
        <w:rPr>
          <w:color w:val="auto"/>
          <w:u w:val="none"/>
        </w:rPr>
        <w:t xml:space="preserve">; </w:t>
      </w:r>
    </w:p>
    <w:p>
      <w:pPr>
        <w:numPr>
          <w:ilvl w:val="0"/>
          <w:numId w:val="0"/>
        </w:numPr>
        <w:ind w:left="1520"/>
      </w:pPr>
    </w:p>
    <w:p>
      <w:pPr>
        <w:numPr>
          <w:ilvl w:val="4"/>
          <w:numId w:val="104"/>
        </w:numPr>
      </w:pPr>
      <w:r>
        <w:t>情報処理技術者試験のレベル１で、 社会人の常識とされる.。職業人が共通に備えておくべき情報技術に関する基礎的な知識をもち、 情報技術に携わる業務に就くか、 担当業務に対して情報技術を活用していこうとする者が持つべき、 スキルと知識を備えているかを評価する。</w:t>
      </w:r>
    </w:p>
    <w:p>
      <w:pPr>
        <w:numPr>
          <w:ilvl w:val="4"/>
          <w:numId w:val="104"/>
        </w:numPr>
      </w:pPr>
      <w:r>
        <w:t>出題範囲は網羅的であるが、 内容は用語の意味を知っていればいい程度。</w:t>
      </w:r>
    </w:p>
    <w:p>
      <w:pPr>
        <w:numPr>
          <w:ilvl w:val="3"/>
          <w:numId w:val="104"/>
        </w:numPr>
      </w:pPr>
      <w:r>
        <w:t>基本情報技術者試験（レベル2）</w:t>
      </w:r>
    </w:p>
    <w:p>
      <w:pPr>
        <w:numPr>
          <w:ilvl w:val="0"/>
          <w:numId w:val="0"/>
        </w:numPr>
        <w:ind w:left="1520"/>
      </w:pPr>
    </w:p>
    <w:p>
      <w:pPr>
        <w:numPr>
          <w:ilvl w:val="0"/>
          <w:numId w:val="0"/>
        </w:numPr>
        <w:ind w:left="1628"/>
        <w:rPr>
          <w:color w:val="auto"/>
          <w:u w:val="none"/>
        </w:rPr>
      </w:pPr>
      <w:hyperlink r:id="rId50" w:history="1">
        <w:r>
          <w:rPr>
            <w:rStyle w:val="Hyperlink"/>
            <w:color w:val="0000FF"/>
            <w:u w:val="single"/>
          </w:rPr>
          <w:t>https://www.jitec.ipa.go.jp/1_13download/syllabus_fe_ver4_0.pdf</w:t>
        </w:r>
      </w:hyperlink>
      <w:r>
        <w:rPr>
          <w:color w:val="auto"/>
          <w:u w:val="none"/>
        </w:rPr>
        <w:t xml:space="preserve">; </w:t>
      </w:r>
    </w:p>
    <w:p>
      <w:pPr>
        <w:numPr>
          <w:ilvl w:val="0"/>
          <w:numId w:val="0"/>
        </w:numPr>
        <w:ind w:left="1520"/>
      </w:pPr>
    </w:p>
    <w:p>
      <w:pPr>
        <w:numPr>
          <w:ilvl w:val="3"/>
          <w:numId w:val="104"/>
        </w:numPr>
      </w:pPr>
      <w:r>
        <w:t>情報セキュリティマネジメント試験（レベル2）</w:t>
      </w:r>
    </w:p>
    <w:p>
      <w:pPr>
        <w:numPr>
          <w:ilvl w:val="0"/>
          <w:numId w:val="0"/>
        </w:numPr>
        <w:ind w:left="1520"/>
      </w:pPr>
    </w:p>
    <w:p>
      <w:pPr>
        <w:numPr>
          <w:ilvl w:val="0"/>
          <w:numId w:val="0"/>
        </w:numPr>
        <w:ind w:left="1628"/>
        <w:rPr>
          <w:color w:val="auto"/>
          <w:u w:val="none"/>
        </w:rPr>
      </w:pPr>
      <w:hyperlink r:id="rId51" w:history="1">
        <w:r>
          <w:rPr>
            <w:rStyle w:val="Hyperlink"/>
            <w:color w:val="0000FF"/>
            <w:u w:val="single"/>
          </w:rPr>
          <w:t>https://www.jitec.ipa.go.jp/1_13download/syllabus_sg_ver1_1.pdf</w:t>
        </w:r>
      </w:hyperlink>
      <w:r>
        <w:rPr>
          <w:color w:val="auto"/>
          <w:u w:val="none"/>
        </w:rPr>
        <w:t xml:space="preserve">; </w:t>
      </w:r>
    </w:p>
    <w:p>
      <w:pPr>
        <w:numPr>
          <w:ilvl w:val="0"/>
          <w:numId w:val="0"/>
        </w:numPr>
        <w:ind w:left="1520"/>
      </w:pPr>
    </w:p>
    <w:p>
      <w:pPr>
        <w:numPr>
          <w:ilvl w:val="3"/>
          <w:numId w:val="104"/>
        </w:numPr>
      </w:pPr>
      <w:r>
        <w:t>応用情報技術者試験（レベル3）</w:t>
      </w:r>
    </w:p>
    <w:p>
      <w:pPr>
        <w:numPr>
          <w:ilvl w:val="0"/>
          <w:numId w:val="0"/>
        </w:numPr>
        <w:ind w:left="1520"/>
      </w:pPr>
    </w:p>
    <w:p>
      <w:pPr>
        <w:numPr>
          <w:ilvl w:val="0"/>
          <w:numId w:val="0"/>
        </w:numPr>
        <w:ind w:left="1628"/>
        <w:rPr>
          <w:color w:val="auto"/>
          <w:u w:val="none"/>
        </w:rPr>
      </w:pPr>
      <w:hyperlink r:id="rId52" w:history="1">
        <w:r>
          <w:rPr>
            <w:rStyle w:val="Hyperlink"/>
            <w:color w:val="0000FF"/>
            <w:u w:val="single"/>
          </w:rPr>
          <w:t>https://www.jitec.ipa.go.jp/1_13download/syllabus_ap_ver4_0.pdf</w:t>
        </w:r>
      </w:hyperlink>
      <w:r>
        <w:rPr>
          <w:color w:val="auto"/>
          <w:u w:val="none"/>
        </w:rPr>
        <w:t xml:space="preserve">; </w:t>
      </w:r>
    </w:p>
    <w:p>
      <w:pPr>
        <w:numPr>
          <w:ilvl w:val="0"/>
          <w:numId w:val="0"/>
        </w:numPr>
        <w:ind w:left="1520"/>
      </w:pPr>
    </w:p>
    <w:p>
      <w:pPr>
        <w:numPr>
          <w:ilvl w:val="3"/>
          <w:numId w:val="104"/>
        </w:numPr>
      </w:pPr>
      <w:r>
        <w:t>ITストラテジスト試験（レベル4）</w:t>
      </w:r>
    </w:p>
    <w:p>
      <w:pPr>
        <w:numPr>
          <w:ilvl w:val="0"/>
          <w:numId w:val="0"/>
        </w:numPr>
        <w:ind w:left="1520"/>
      </w:pPr>
    </w:p>
    <w:p>
      <w:pPr>
        <w:numPr>
          <w:ilvl w:val="0"/>
          <w:numId w:val="0"/>
        </w:numPr>
        <w:ind w:left="1628"/>
        <w:rPr>
          <w:color w:val="auto"/>
          <w:u w:val="none"/>
        </w:rPr>
      </w:pPr>
      <w:hyperlink r:id="rId53" w:history="1">
        <w:r>
          <w:rPr>
            <w:rStyle w:val="Hyperlink"/>
            <w:color w:val="0000FF"/>
            <w:u w:val="single"/>
          </w:rPr>
          <w:t>https://www.jitec.ipa.go.jp/1_13download/syllabus_st_ver3_1.pdf</w:t>
        </w:r>
      </w:hyperlink>
      <w:r>
        <w:rPr>
          <w:color w:val="auto"/>
          <w:u w:val="none"/>
        </w:rPr>
        <w:t xml:space="preserve">; </w:t>
      </w:r>
    </w:p>
    <w:p>
      <w:pPr>
        <w:numPr>
          <w:ilvl w:val="0"/>
          <w:numId w:val="0"/>
        </w:numPr>
        <w:ind w:left="1520"/>
      </w:pP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0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xmlns:r="http://schemas.openxmlformats.org/officeDocument/2006/relationships" r:embed="rId6"/>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次世代図書館サービスでの人材育成・確保</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xmlns:r="http://schemas.openxmlformats.org/officeDocument/2006/relationships" r:embed="rId7"/>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はじめに</w:t>
      </w:r>
    </w:p>
    <w:p>
      <w:pPr>
        <w:numPr>
          <w:ilvl w:val="2"/>
          <w:numId w:val="104"/>
        </w:numPr>
      </w:pPr>
      <w:r>
        <w:t>AIが人間の能力を超える日は決して近くはない。今後10年は、 まずは人間に不足している労働力を補完し、 労働力を省力化することにより、 既存の業務効率・生産性を高めることである。</w:t>
      </w:r>
    </w:p>
    <w:p>
      <w:pPr>
        <w:numPr>
          <w:ilvl w:val="2"/>
          <w:numId w:val="104"/>
        </w:numPr>
      </w:pPr>
      <w:r>
        <w:t>更に、 既存の業務の提供する価値（品質や顧客満足度など）を高め、 これまでに存在しなかった新しい価値をもった業務を 創出することは容易に想像できる。</w:t>
      </w:r>
    </w:p>
    <w:p>
      <w:pPr>
        <w:numPr>
          <w:ilvl w:val="2"/>
          <w:numId w:val="104"/>
        </w:numPr>
      </w:pPr>
      <w:r>
        <w:t>今後の人材として、 AI等の活用を想定し、 新しい業務に取組む意欲や満足度を高めることが重要である。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xmlns:r="http://schemas.openxmlformats.org/officeDocument/2006/relationships" r:embed="rId7"/>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AIの活用が一般化する時代における重要な能力</w:t>
      </w:r>
    </w:p>
    <w:p>
      <w:pPr>
        <w:numPr>
          <w:ilvl w:val="2"/>
          <w:numId w:val="104"/>
        </w:numPr>
      </w:pPr>
      <w:r>
        <w:t>ルーティンワーク、 マニュアル化された仕事は、 アルバイト、 非常勤、 外部委託、 そして人工知能に置き換わる。そのような時代に、 人が持つ重要な能力は、 情報収集能力、 課題解決能力、 論理的思考などの業務遂行能力である。</w:t>
      </w:r>
    </w:p>
    <w:p>
      <w:pPr>
        <w:numPr>
          <w:ilvl w:val="2"/>
          <w:numId w:val="104"/>
        </w:numPr>
      </w:pPr>
      <w:r>
        <w:t>企画発想力や創造性、 語学力や理解力、 表現力などの基礎的素養と、 チャレンジ精神や主体性、 行動力、 洞察力などの人間的資質を発揮できることが重要である。</w:t>
      </w:r>
    </w:p>
    <w:p>
      <w:pPr>
        <w:numPr>
          <w:ilvl w:val="2"/>
          <w:numId w:val="104"/>
        </w:numPr>
      </w:pPr>
      <w:r>
        <w:t>また、 円滑な業務の遂行のためには、 コミュニケーション能力やコーチングなどの対人関係能力が、 今まで以上に必要になる。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xmlns:r="http://schemas.openxmlformats.org/officeDocument/2006/relationships" r:embed="rId7"/>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業務担当の役割と資質</w:t>
      </w:r>
    </w:p>
    <w:p>
      <w:pPr>
        <w:numPr>
          <w:ilvl w:val="2"/>
          <w:numId w:val="104"/>
        </w:numPr>
      </w:pPr>
      <w:r>
        <w:t>図書館等のデジタルアーカイブ機関での、 資料の収集、 組織化、 保存、 提供の業務、 レファレンスサービス、 予測調査等の業務のうち、 マニュアルに沿って行ってきた業務はもとより、 自ら習得してきた文献等の知識、 調べ方のスキルに基づいて、 事実を提供するサービスは、 AIシステムを活用し、 AIシステムにより自動的に提示する情報の評価、 補正する業務に移行していくことが必然となる。</w:t>
      </w:r>
    </w:p>
    <w:p>
      <w:pPr>
        <w:numPr>
          <w:ilvl w:val="2"/>
          <w:numId w:val="104"/>
        </w:numPr>
      </w:pPr>
      <w:r>
        <w:t>　自ら事実を知識として保有しその知識を提示する能力ではなく、 AIシステムを活用して外部にある知識を併せて、 新たな知識として付加価値を付けた知識を提示する能力が求められる。</w:t>
      </w:r>
    </w:p>
    <w:p>
      <w:pPr>
        <w:numPr>
          <w:ilvl w:val="3"/>
          <w:numId w:val="104"/>
        </w:numPr>
      </w:pPr>
      <w:r>
        <w:t>選書</w:t>
      </w:r>
    </w:p>
    <w:p>
      <w:pPr>
        <w:numPr>
          <w:ilvl w:val="3"/>
          <w:numId w:val="104"/>
        </w:numPr>
      </w:pPr>
      <w:r>
        <w:t>関連付けに必要な典拠類の構築</w:t>
      </w:r>
    </w:p>
    <w:p>
      <w:pPr>
        <w:numPr>
          <w:ilvl w:val="3"/>
          <w:numId w:val="104"/>
        </w:numPr>
      </w:pPr>
      <w:r>
        <w:t>情報に関する基本情報付け（メタデータ付与）</w:t>
      </w:r>
    </w:p>
    <w:p>
      <w:pPr>
        <w:numPr>
          <w:ilvl w:val="3"/>
          <w:numId w:val="104"/>
        </w:numPr>
      </w:pPr>
      <w:r>
        <w:t>情報に関する付加価値情報付け</w:t>
      </w:r>
    </w:p>
    <w:p>
      <w:pPr>
        <w:numPr>
          <w:ilvl w:val="3"/>
          <w:numId w:val="104"/>
        </w:numPr>
      </w:pPr>
      <w:r>
        <w:t>情報間の関連付け</w:t>
      </w:r>
    </w:p>
    <w:p>
      <w:pPr>
        <w:numPr>
          <w:ilvl w:val="3"/>
          <w:numId w:val="104"/>
        </w:numPr>
      </w:pPr>
      <w:r>
        <w:t>分類・主題情報の付与</w:t>
      </w:r>
    </w:p>
    <w:p>
      <w:pPr>
        <w:numPr>
          <w:ilvl w:val="3"/>
          <w:numId w:val="104"/>
        </w:numPr>
      </w:pPr>
      <w:r>
        <w:t>レファレンス</w:t>
      </w:r>
    </w:p>
    <w:p>
      <w:pPr>
        <w:numPr>
          <w:ilvl w:val="2"/>
          <w:numId w:val="104"/>
        </w:numPr>
      </w:pPr>
      <w:r>
        <w:t>数年後、 機械学習が一般化され特別でなくなった次に特別な価値を持つのは、 ディープラーニングに可能な限り早く取り組み、 知見を積み、 自組織に必要になるデータを理解し、 少しでも早くそのデータの蓄積を始めることが大事である。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xmlns:r="http://schemas.openxmlformats.org/officeDocument/2006/relationships" r:embed="rId7"/>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新しい役割分担</w:t>
      </w:r>
    </w:p>
    <w:p>
      <w:pPr>
        <w:numPr>
          <w:ilvl w:val="2"/>
          <w:numId w:val="104"/>
        </w:numPr>
      </w:pPr>
      <w:r>
        <w:drawing>
          <wp:inline>
            <wp:extent cx="127000" cy="127000"/>
            <wp:docPr id="100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概要</w:t>
      </w:r>
    </w:p>
    <w:p>
      <w:pPr>
        <w:numPr>
          <w:ilvl w:val="3"/>
          <w:numId w:val="104"/>
        </w:numPr>
      </w:pPr>
      <w:r>
        <w:t>従来は、 事業戦略部門、 業務部門、 システム部門等に分かれて、 サービスを構築し運用してきた。近年、 システムライブラリアンというシステムに詳しいライブラリアンの必要性が謳われてきたが、 　今後は、 ①ビジネスの旗振り役、 ②ディ－プラ一二ングの技術者、 データサイ工ンテイスト、 ③モデルを組み込んだシステムを作る工ンジ二ア、 ④ビジネスと工ンジ二ア、 データサイ工ンテイストの橋渡し役のような分類で、 図書館等のデジタルアーカイブ機関が保有する情報をビッグデータとして、 如何にして知識として蓄積し活用していくかを調整する「ビジネスとエンジニア、 データサイエンティストの橋渡し役」が重要になる。</w:t>
      </w:r>
    </w:p>
    <w:p>
      <w:pPr>
        <w:numPr>
          <w:ilvl w:val="2"/>
          <w:numId w:val="104"/>
        </w:numPr>
      </w:pPr>
      <w:r>
        <w:drawing>
          <wp:inline>
            <wp:extent cx="127000" cy="127000"/>
            <wp:docPr id="100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ビジネスの旗振り役</w:t>
      </w:r>
    </w:p>
    <w:p>
      <w:pPr>
        <w:numPr>
          <w:ilvl w:val="3"/>
          <w:numId w:val="104"/>
        </w:numPr>
      </w:pPr>
      <w:r>
        <w:t>ビジネスの旗振り役は、 組織のCEO、 CIOクラスであり、 社会動向、 市場動向を踏まえて戦略的に事業計画を策定する役割を担う。しかしながら、 急速な社会の変化に対応して的確な判断ができる経営層が少なく、 またデジタル変革の時代に組織が保有する情報の重要性を 認識するCDO的な役割を持つ人材が経営層にいないのも現状である。</w:t>
      </w:r>
    </w:p>
    <w:p>
      <w:pPr>
        <w:numPr>
          <w:ilvl w:val="3"/>
          <w:numId w:val="104"/>
        </w:numPr>
      </w:pPr>
      <w:r>
        <w:t>そのような状況において、 この役割を補佐役として、 常に社会動向と利用者ニーズを把握し、 実質的にマネジメントするビジネスの旗振り役が重要な役割を果たす人材が重要である。</w:t>
      </w:r>
    </w:p>
    <w:p>
      <w:pPr>
        <w:numPr>
          <w:ilvl w:val="2"/>
          <w:numId w:val="104"/>
        </w:numPr>
      </w:pPr>
      <w:r>
        <w:drawing>
          <wp:inline>
            <wp:extent cx="127000" cy="127000"/>
            <wp:docPr id="100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xmlns:r="http://schemas.openxmlformats.org/officeDocument/2006/relationships" r:embed="rId10"/>
                    <a:stretch>
                      <a:fillRect/>
                    </a:stretch>
                  </pic:blipFill>
                  <pic:spPr>
                    <a:xfrm>
                      <a:off x="0" y="0"/>
                      <a:ext cx="127000" cy="127000"/>
                    </a:xfrm>
                    <a:prstGeom prst="rect">
                      <a:avLst/>
                    </a:prstGeom>
                  </pic:spPr>
                </pic:pic>
              </a:graphicData>
            </a:graphic>
          </wp:inline>
        </w:drawing>
      </w:r>
      <w:r>
        <w:t xml:space="preserve"> </w:t>
      </w:r>
      <w:r>
        <w:t>ビジネスと工ンジ二ア、 データサイ工ンテイストの橋渡し役</w:t>
      </w:r>
    </w:p>
    <w:p>
      <w:pPr>
        <w:numPr>
          <w:ilvl w:val="3"/>
          <w:numId w:val="104"/>
        </w:numPr>
      </w:pPr>
      <w:r>
        <w:t>橋渡し役は、 既存の組織にはない役割であり、 ITとAIの技術を理解しながらビジネスとつないでいく人で、 AIの機能モジュールは、 AI関連機関よりライブラリが整備され、 多種多様なAPlが提供されたりされているため、 自らアルゴリズムを設計、 開発する必要はない。</w:t>
      </w:r>
    </w:p>
    <w:p>
      <w:pPr>
        <w:numPr>
          <w:ilvl w:val="3"/>
          <w:numId w:val="104"/>
        </w:numPr>
      </w:pPr>
      <w:r>
        <w:t>どうビジネスに生かすかを描き、 AIを活用したプロジェクトをマネジメントできる人材が求められる段階になってきた。</w:t>
      </w: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0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xmlns:r="http://schemas.openxmlformats.org/officeDocument/2006/relationships" r:embed="rId5"/>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AI時代のシステム開発手法</w:t>
      </w:r>
    </w:p>
    <w:p>
      <w:pPr>
        <w:pStyle w:val="Heading2"/>
        <w:numPr>
          <w:ilvl w:val="1"/>
          <w:numId w:val="104"/>
        </w:numPr>
      </w:pPr>
      <w:r>
        <w:t>ウォータフォールとアジャイル</w:t>
      </w: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0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xmlns:r="http://schemas.openxmlformats.org/officeDocument/2006/relationships" r:embed="rId5"/>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AI時代に必要なスキル・知識</w:t>
      </w:r>
    </w:p>
    <w:p>
      <w:pPr>
        <w:pStyle w:val="Heading2"/>
        <w:numPr>
          <w:ilvl w:val="1"/>
          <w:numId w:val="104"/>
        </w:numPr>
      </w:pPr>
      <w:r>
        <w:t>AI時代のタスク</w:t>
      </w:r>
    </w:p>
    <w:p>
      <w:pPr>
        <w:pStyle w:val="Heading2"/>
        <w:numPr>
          <w:ilvl w:val="1"/>
          <w:numId w:val="104"/>
        </w:numPr>
      </w:pPr>
      <w:r>
        <w:t>構築・運用に必要な役割と、 必要な技能・知識</w:t>
      </w:r>
    </w:p>
    <w:p>
      <w:pPr>
        <w:pStyle w:val="Heading2"/>
        <w:numPr>
          <w:ilvl w:val="1"/>
          <w:numId w:val="104"/>
        </w:numPr>
      </w:pPr>
      <w:r>
        <w:t>必要な能力</w:t>
      </w:r>
    </w:p>
    <w:p>
      <w:pPr>
        <w:pStyle w:val="Heading2"/>
        <w:numPr>
          <w:ilvl w:val="1"/>
          <w:numId w:val="104"/>
        </w:numPr>
      </w:pPr>
      <w:r>
        <w:t>技術の習得方法</w:t>
      </w:r>
    </w:p>
    <w:p>
      <w:pPr>
        <w:numPr>
          <w:ilvl w:val="0"/>
          <w:numId w:val="0"/>
        </w:numPr>
        <w:ind w:left="0"/>
        <w:sectPr w:rsidSect="00F019F0">
          <w:headerReference w:type="even" r:id="rId54"/>
          <w:headerReference w:type="default" r:id="rId55"/>
          <w:footerReference w:type="even" r:id="rId56"/>
          <w:footerReference w:type="default" r:id="rId57"/>
          <w:headerReference w:type="first" r:id="rId58"/>
          <w:footerReference w:type="first" r:id="rId59"/>
          <w:pgSz w:w="11906" w:h="16838" w:code="9"/>
          <w:pgMar w:top="1418" w:right="1701" w:bottom="1134" w:left="1701" w:header="851" w:footer="992" w:gutter="0"/>
          <w:cols w:space="104"/>
          <w:docGrid w:type="lines" w:linePitch="360"/>
        </w:sectPr>
      </w:pPr>
    </w:p>
    <w:p/>
    <w:sectPr w:rsidSect="00DC121D">
      <w:footerReference w:type="even" r:id="rId60"/>
      <w:footerReference w:type="default" r:id="rId61"/>
      <w:type w:val="continuous"/>
      <w:pgSz w:w="11906" w:h="16838" w:code="9"/>
      <w:pgMar w:top="1418" w:right="1701" w:bottom="1418" w:left="1701" w:header="851" w:footer="992" w:gutter="0"/>
      <w:cols w:space="425"/>
      <w:docGrid w:type="linesAndChars" w:linePitch="333" w:charSpace="-144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4BECF217"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C103EA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2CF4C1C7" w14:textId="77777777">
    <w:pPr>
      <w:pStyle w:val="Footer"/>
      <w:jc w:val="center"/>
      <w:rPr>
        <w:rStyle w:val="PageNumber"/>
      </w:rPr>
    </w:pPr>
  </w:p>
  <w:p w:rsidR="00E04205" w:rsidP="00F11915" w14:paraId="44BAC1A4"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rPr>
      <w:t>36</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Pr>
        <w:rStyle w:val="PageNumber"/>
      </w:rPr>
      <w:t>36</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322B108F"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280B3D1F"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2349EE2"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32D8DABD" w14:textId="77777777">
    <w:pPr>
      <w:pStyle w:val="Footer"/>
      <w:jc w:val="center"/>
      <w:rPr>
        <w:rStyle w:val="PageNumber"/>
      </w:rPr>
    </w:pPr>
  </w:p>
  <w:p w:rsidR="00E04205" w:rsidP="00F11915" w14:paraId="444C4B2B"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sidR="00176970">
      <w:rPr>
        <w:rStyle w:val="PageNumber"/>
        <w:noProof/>
      </w:rPr>
      <w:t>25</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sidR="00176970">
      <w:rPr>
        <w:rStyle w:val="PageNumber"/>
        <w:noProof/>
      </w:rPr>
      <w:t>103</w:t>
    </w:r>
    <w:r>
      <w:rPr>
        <w:rStyle w:val="PageNumber"/>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7958F68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8D62CD" w14:paraId="5FA4A2C6"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59D73580"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Jc w:val="right"/>
      <w:pPr>
        <w:tabs>
          <w:tab w:val="num" w:pos="3827"/>
        </w:tabs>
        <w:ind w:left="3827" w:hanging="425"/>
      </w:pPr>
    </w:lvl>
  </w:abstractNum>
  <w:abstractNum w:abstractNumId="1">
    <w:nsid w:val="001C6B60"/>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2">
    <w:nsid w:val="00AD09D4"/>
    <w:multiLevelType w:val="hybridMultilevel"/>
    <w:tmpl w:val="FF9803E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
    <w:nsid w:val="017642DB"/>
    <w:multiLevelType w:val="hybridMultilevel"/>
    <w:tmpl w:val="1D9C4EA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nsid w:val="01F24F40"/>
    <w:multiLevelType w:val="hybridMultilevel"/>
    <w:tmpl w:val="D806DBE0"/>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nsid w:val="02024570"/>
    <w:multiLevelType w:val="hybridMultilevel"/>
    <w:tmpl w:val="D826C954"/>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nsid w:val="04502705"/>
    <w:multiLevelType w:val="hybridMultilevel"/>
    <w:tmpl w:val="281405D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7">
    <w:nsid w:val="04DC25ED"/>
    <w:multiLevelType w:val="hybridMultilevel"/>
    <w:tmpl w:val="76F06B54"/>
    <w:lvl w:ilvl="0">
      <w:start w:val="1"/>
      <w:numFmt w:val="bullet"/>
      <w:pStyle w:val="Heading7"/>
      <w:lvlText w:val="●"/>
      <w:lvlJc w:val="left"/>
      <w:pPr>
        <w:ind w:left="520" w:hanging="420"/>
      </w:pPr>
      <w:rPr>
        <w:rFonts w:ascii="Century" w:hAnsi="Century" w:hint="default"/>
      </w:rPr>
    </w:lvl>
    <w:lvl w:ilvl="1" w:tentative="1">
      <w:start w:val="1"/>
      <w:numFmt w:val="bullet"/>
      <w:lvlText w:val=""/>
      <w:lvlJc w:val="left"/>
      <w:pPr>
        <w:ind w:left="940" w:hanging="420"/>
      </w:pPr>
      <w:rPr>
        <w:rFonts w:ascii="Wingdings" w:hAnsi="Wingdings" w:hint="default"/>
      </w:rPr>
    </w:lvl>
    <w:lvl w:ilvl="2" w:tentative="1">
      <w:start w:val="1"/>
      <w:numFmt w:val="bullet"/>
      <w:lvlText w:val=""/>
      <w:lvlJc w:val="left"/>
      <w:pPr>
        <w:ind w:left="1360" w:hanging="420"/>
      </w:pPr>
      <w:rPr>
        <w:rFonts w:ascii="Wingdings" w:hAnsi="Wingdings" w:hint="default"/>
      </w:rPr>
    </w:lvl>
    <w:lvl w:ilvl="3" w:tentative="1">
      <w:start w:val="1"/>
      <w:numFmt w:val="bullet"/>
      <w:lvlText w:val=""/>
      <w:lvlJc w:val="left"/>
      <w:pPr>
        <w:ind w:left="1780" w:hanging="420"/>
      </w:pPr>
      <w:rPr>
        <w:rFonts w:ascii="Wingdings" w:hAnsi="Wingdings" w:hint="default"/>
      </w:rPr>
    </w:lvl>
    <w:lvl w:ilvl="4" w:tentative="1">
      <w:start w:val="1"/>
      <w:numFmt w:val="bullet"/>
      <w:lvlText w:val=""/>
      <w:lvlJc w:val="left"/>
      <w:pPr>
        <w:ind w:left="2200" w:hanging="420"/>
      </w:pPr>
      <w:rPr>
        <w:rFonts w:ascii="Wingdings" w:hAnsi="Wingdings" w:hint="default"/>
      </w:rPr>
    </w:lvl>
    <w:lvl w:ilvl="5" w:tentative="1">
      <w:start w:val="1"/>
      <w:numFmt w:val="bullet"/>
      <w:lvlText w:val=""/>
      <w:lvlJc w:val="left"/>
      <w:pPr>
        <w:ind w:left="2620" w:hanging="420"/>
      </w:pPr>
      <w:rPr>
        <w:rFonts w:ascii="Wingdings" w:hAnsi="Wingdings" w:hint="default"/>
      </w:rPr>
    </w:lvl>
    <w:lvl w:ilvl="6" w:tentative="1">
      <w:start w:val="1"/>
      <w:numFmt w:val="bullet"/>
      <w:lvlText w:val=""/>
      <w:lvlJc w:val="left"/>
      <w:pPr>
        <w:ind w:left="3040" w:hanging="420"/>
      </w:pPr>
      <w:rPr>
        <w:rFonts w:ascii="Wingdings" w:hAnsi="Wingdings" w:hint="default"/>
      </w:rPr>
    </w:lvl>
    <w:lvl w:ilvl="7" w:tentative="1">
      <w:start w:val="1"/>
      <w:numFmt w:val="bullet"/>
      <w:lvlText w:val=""/>
      <w:lvlJc w:val="left"/>
      <w:pPr>
        <w:ind w:left="3460" w:hanging="420"/>
      </w:pPr>
      <w:rPr>
        <w:rFonts w:ascii="Wingdings" w:hAnsi="Wingdings" w:hint="default"/>
      </w:rPr>
    </w:lvl>
    <w:lvl w:ilvl="8" w:tentative="1">
      <w:start w:val="1"/>
      <w:numFmt w:val="bullet"/>
      <w:lvlText w:val=""/>
      <w:lvlJc w:val="left"/>
      <w:pPr>
        <w:ind w:left="3880" w:hanging="420"/>
      </w:pPr>
      <w:rPr>
        <w:rFonts w:ascii="Wingdings" w:hAnsi="Wingdings" w:hint="default"/>
      </w:rPr>
    </w:lvl>
  </w:abstractNum>
  <w:abstractNum w:abstractNumId="8">
    <w:nsid w:val="05232E66"/>
    <w:multiLevelType w:val="hybridMultilevel"/>
    <w:tmpl w:val="9B2C8FD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nsid w:val="05AF2A97"/>
    <w:multiLevelType w:val="hybridMultilevel"/>
    <w:tmpl w:val="279C0F7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nsid w:val="064D7A1A"/>
    <w:multiLevelType w:val="hybridMultilevel"/>
    <w:tmpl w:val="1CA2DDD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nsid w:val="079E55F8"/>
    <w:multiLevelType w:val="hybridMultilevel"/>
    <w:tmpl w:val="B38C90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nsid w:val="084D1E68"/>
    <w:multiLevelType w:val="hybridMultilevel"/>
    <w:tmpl w:val="610ED0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nsid w:val="0A691099"/>
    <w:multiLevelType w:val="hybridMultilevel"/>
    <w:tmpl w:val="DDE663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nsid w:val="0E0F7E21"/>
    <w:multiLevelType w:val="hybridMultilevel"/>
    <w:tmpl w:val="36BE7B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nsid w:val="0E92287A"/>
    <w:multiLevelType w:val="hybridMultilevel"/>
    <w:tmpl w:val="64047B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nsid w:val="0EA05214"/>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17">
    <w:nsid w:val="11F463DB"/>
    <w:multiLevelType w:val="hybridMultilevel"/>
    <w:tmpl w:val="122C8A7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nsid w:val="12CA0D29"/>
    <w:multiLevelType w:val="hybridMultilevel"/>
    <w:tmpl w:val="5F7CA3D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nsid w:val="146403AF"/>
    <w:multiLevelType w:val="hybridMultilevel"/>
    <w:tmpl w:val="55CCF81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nsid w:val="173D392A"/>
    <w:multiLevelType w:val="hybridMultilevel"/>
    <w:tmpl w:val="84924A3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nsid w:val="17F24147"/>
    <w:multiLevelType w:val="hybridMultilevel"/>
    <w:tmpl w:val="006A5EB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2">
    <w:nsid w:val="18AE78FA"/>
    <w:multiLevelType w:val="hybridMultilevel"/>
    <w:tmpl w:val="CA22202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nsid w:val="1926753A"/>
    <w:multiLevelType w:val="hybridMultilevel"/>
    <w:tmpl w:val="D9AC47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nsid w:val="1A1958DD"/>
    <w:multiLevelType w:val="hybridMultilevel"/>
    <w:tmpl w:val="BDFAA5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nsid w:val="1BCE7071"/>
    <w:multiLevelType w:val="hybridMultilevel"/>
    <w:tmpl w:val="A7DC49F2"/>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ＭＳ 明朝" w:eastAsia="ＭＳ 明朝" w:hAnsi="ＭＳ 明朝" w:cs="Times New Roman" w:hint="eastAsia"/>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6">
    <w:nsid w:val="1F621D4D"/>
    <w:multiLevelType w:val="hybridMultilevel"/>
    <w:tmpl w:val="B5D2F14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nsid w:val="1F9B23D6"/>
    <w:multiLevelType w:val="hybridMultilevel"/>
    <w:tmpl w:val="65BC39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nsid w:val="22BD61A1"/>
    <w:multiLevelType w:val="hybridMultilevel"/>
    <w:tmpl w:val="C21E8D3E"/>
    <w:lvl w:ilvl="0">
      <w:start w:val="1"/>
      <w:numFmt w:val="decimalEnclosedCircle"/>
      <w:pStyle w:val="Heading6"/>
      <w:lvlText w:val="%1"/>
      <w:lvlJc w:val="left"/>
      <w:pPr>
        <w:ind w:left="620" w:hanging="420"/>
      </w:pPr>
      <w:rPr>
        <w:rFonts w:hint="eastAsia"/>
      </w:rPr>
    </w:lvl>
    <w:lvl w:ilvl="1" w:tentative="1">
      <w:start w:val="1"/>
      <w:numFmt w:val="aiueoFullWidth"/>
      <w:lvlText w:val="(%2)"/>
      <w:lvlJc w:val="left"/>
      <w:pPr>
        <w:ind w:left="1040" w:hanging="420"/>
      </w:pPr>
    </w:lvl>
    <w:lvl w:ilvl="2" w:tentative="1">
      <w:start w:val="1"/>
      <w:numFmt w:val="decimalEnclosedCircle"/>
      <w:lvlText w:val="%3"/>
      <w:lvlJc w:val="left"/>
      <w:pPr>
        <w:ind w:left="1460" w:hanging="420"/>
      </w:pPr>
    </w:lvl>
    <w:lvl w:ilvl="3" w:tentative="1">
      <w:start w:val="1"/>
      <w:numFmt w:val="decimal"/>
      <w:lvlText w:val="%4."/>
      <w:lvlJc w:val="left"/>
      <w:pPr>
        <w:ind w:left="1880" w:hanging="420"/>
      </w:pPr>
    </w:lvl>
    <w:lvl w:ilvl="4" w:tentative="1">
      <w:start w:val="1"/>
      <w:numFmt w:val="aiueoFullWidth"/>
      <w:lvlText w:val="(%5)"/>
      <w:lvlJc w:val="left"/>
      <w:pPr>
        <w:ind w:left="2300" w:hanging="420"/>
      </w:pPr>
    </w:lvl>
    <w:lvl w:ilvl="5" w:tentative="1">
      <w:start w:val="1"/>
      <w:numFmt w:val="decimalEnclosedCircle"/>
      <w:lvlText w:val="%6"/>
      <w:lvlJc w:val="left"/>
      <w:pPr>
        <w:ind w:left="2720" w:hanging="420"/>
      </w:pPr>
    </w:lvl>
    <w:lvl w:ilvl="6" w:tentative="1">
      <w:start w:val="1"/>
      <w:numFmt w:val="decimal"/>
      <w:lvlText w:val="%7."/>
      <w:lvlJc w:val="left"/>
      <w:pPr>
        <w:ind w:left="3140" w:hanging="420"/>
      </w:pPr>
    </w:lvl>
    <w:lvl w:ilvl="7" w:tentative="1">
      <w:start w:val="1"/>
      <w:numFmt w:val="aiueoFullWidth"/>
      <w:lvlText w:val="(%8)"/>
      <w:lvlJc w:val="left"/>
      <w:pPr>
        <w:ind w:left="3560" w:hanging="420"/>
      </w:pPr>
    </w:lvl>
    <w:lvl w:ilvl="8" w:tentative="1">
      <w:start w:val="1"/>
      <w:numFmt w:val="decimalEnclosedCircle"/>
      <w:lvlText w:val="%9"/>
      <w:lvlJc w:val="left"/>
      <w:pPr>
        <w:ind w:left="3980" w:hanging="420"/>
      </w:pPr>
    </w:lvl>
  </w:abstractNum>
  <w:abstractNum w:abstractNumId="29">
    <w:nsid w:val="237275F9"/>
    <w:multiLevelType w:val="hybridMultilevel"/>
    <w:tmpl w:val="228E19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nsid w:val="24F50C4A"/>
    <w:multiLevelType w:val="hybridMultilevel"/>
    <w:tmpl w:val="CA7A3E8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nsid w:val="26DC6FF7"/>
    <w:multiLevelType w:val="hybridMultilevel"/>
    <w:tmpl w:val="5088D10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2">
    <w:nsid w:val="27C43D9A"/>
    <w:multiLevelType w:val="hybridMultilevel"/>
    <w:tmpl w:val="EC34306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3">
    <w:nsid w:val="28712016"/>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4">
    <w:nsid w:val="29F963A0"/>
    <w:multiLevelType w:val="hybridMultilevel"/>
    <w:tmpl w:val="65C24E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5">
    <w:nsid w:val="2A0543C2"/>
    <w:multiLevelType w:val="hybridMultilevel"/>
    <w:tmpl w:val="5484D12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nsid w:val="2D9E4B37"/>
    <w:multiLevelType w:val="hybridMultilevel"/>
    <w:tmpl w:val="8F66DBB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7">
    <w:nsid w:val="2E832099"/>
    <w:multiLevelType w:val="hybridMultilevel"/>
    <w:tmpl w:val="E960A1F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8">
    <w:nsid w:val="30FC6698"/>
    <w:multiLevelType w:val="hybridMultilevel"/>
    <w:tmpl w:val="30FEDDC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nsid w:val="3255271A"/>
    <w:multiLevelType w:val="hybridMultilevel"/>
    <w:tmpl w:val="99FE1788"/>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0">
    <w:nsid w:val="338708FE"/>
    <w:multiLevelType w:val="hybridMultilevel"/>
    <w:tmpl w:val="62941D3C"/>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1">
    <w:nsid w:val="34624CBC"/>
    <w:multiLevelType w:val="hybridMultilevel"/>
    <w:tmpl w:val="59940C6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2">
    <w:nsid w:val="349E5828"/>
    <w:multiLevelType w:val="hybridMultilevel"/>
    <w:tmpl w:val="EE1653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3">
    <w:nsid w:val="353A2372"/>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4">
    <w:nsid w:val="363A07B6"/>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5">
    <w:nsid w:val="37FB605F"/>
    <w:multiLevelType w:val="hybridMultilevel"/>
    <w:tmpl w:val="CD9098C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6">
    <w:nsid w:val="3E504B19"/>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7">
    <w:nsid w:val="3FA319C1"/>
    <w:multiLevelType w:val="hybridMultilevel"/>
    <w:tmpl w:val="638C83A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nsid w:val="3FCB1CA2"/>
    <w:multiLevelType w:val="hybridMultilevel"/>
    <w:tmpl w:val="3696776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9">
    <w:nsid w:val="406E0DF6"/>
    <w:multiLevelType w:val="hybridMultilevel"/>
    <w:tmpl w:val="0F0C965A"/>
    <w:lvl w:ilvl="0">
      <w:start w:val="1"/>
      <w:numFmt w:val="decimal"/>
      <w:pStyle w:val="Heading4"/>
      <w:lvlText w:val="(%1)"/>
      <w:lvlJc w:val="left"/>
      <w:pPr>
        <w:ind w:left="420" w:hanging="420"/>
      </w:pPr>
      <w:rPr>
        <w:rFonts w:hint="eastAsia"/>
      </w:rPr>
    </w:lvl>
    <w:lvl w:ilvl="1" w:tentative="1">
      <w:start w:val="1"/>
      <w:numFmt w:val="aiueoFullWidth"/>
      <w:lvlText w:val="(%2)"/>
      <w:lvlJc w:val="left"/>
      <w:pPr>
        <w:ind w:left="840" w:hanging="420"/>
      </w:pPr>
    </w:lvl>
    <w:lvl w:ilvl="2" w:tentative="1">
      <w:start w:val="1"/>
      <w:numFmt w:val="decimalEnclosedCircle"/>
      <w:lvlText w:val="%3"/>
      <w:lvlJc w:val="left"/>
      <w:pPr>
        <w:ind w:left="1260" w:hanging="420"/>
      </w:p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0">
    <w:nsid w:val="417F65D6"/>
    <w:multiLevelType w:val="hybridMultilevel"/>
    <w:tmpl w:val="0BA288F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1">
    <w:nsid w:val="433F0C68"/>
    <w:multiLevelType w:val="hybridMultilevel"/>
    <w:tmpl w:val="2EA4C0DC"/>
    <w:lvl w:ilvl="0">
      <w:start w:val="1"/>
      <w:numFmt w:val="bullet"/>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2">
    <w:nsid w:val="46240E83"/>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3">
    <w:nsid w:val="4703059D"/>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4">
    <w:nsid w:val="47997439"/>
    <w:multiLevelType w:val="hybridMultilevel"/>
    <w:tmpl w:val="1DAA746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5">
    <w:nsid w:val="4ED46189"/>
    <w:multiLevelType w:val="hybridMultilevel"/>
    <w:tmpl w:val="2BA819B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6">
    <w:nsid w:val="50EA75F5"/>
    <w:multiLevelType w:val="hybridMultilevel"/>
    <w:tmpl w:val="074400BE"/>
    <w:lvl w:ilvl="0">
      <w:start w:val="1"/>
      <w:numFmt w:val="lowerLetter"/>
      <w:pStyle w:val="Heading5"/>
      <w:lvlText w:val="(%1)"/>
      <w:lvlJc w:val="left"/>
      <w:pPr>
        <w:ind w:left="1220" w:hanging="420"/>
      </w:pPr>
      <w:rPr>
        <w:rFonts w:hint="eastAsia"/>
      </w:rPr>
    </w:lvl>
    <w:lvl w:ilvl="1" w:tentative="1">
      <w:start w:val="1"/>
      <w:numFmt w:val="aiueoFullWidth"/>
      <w:lvlText w:val="(%2)"/>
      <w:lvlJc w:val="left"/>
      <w:pPr>
        <w:ind w:left="1640" w:hanging="420"/>
      </w:pPr>
    </w:lvl>
    <w:lvl w:ilvl="2" w:tentative="1">
      <w:start w:val="1"/>
      <w:numFmt w:val="decimalEnclosedCircle"/>
      <w:lvlText w:val="%3"/>
      <w:lvlJc w:val="left"/>
      <w:pPr>
        <w:ind w:left="2060" w:hanging="420"/>
      </w:pPr>
    </w:lvl>
    <w:lvl w:ilvl="3" w:tentative="1">
      <w:start w:val="1"/>
      <w:numFmt w:val="decimal"/>
      <w:lvlText w:val="%4."/>
      <w:lvlJc w:val="left"/>
      <w:pPr>
        <w:ind w:left="2480" w:hanging="420"/>
      </w:pPr>
    </w:lvl>
    <w:lvl w:ilvl="4" w:tentative="1">
      <w:start w:val="1"/>
      <w:numFmt w:val="aiueoFullWidth"/>
      <w:lvlText w:val="(%5)"/>
      <w:lvlJc w:val="left"/>
      <w:pPr>
        <w:ind w:left="2900" w:hanging="420"/>
      </w:pPr>
    </w:lvl>
    <w:lvl w:ilvl="5" w:tentative="1">
      <w:start w:val="1"/>
      <w:numFmt w:val="decimalEnclosedCircle"/>
      <w:lvlText w:val="%6"/>
      <w:lvlJc w:val="left"/>
      <w:pPr>
        <w:ind w:left="3320" w:hanging="420"/>
      </w:pPr>
    </w:lvl>
    <w:lvl w:ilvl="6" w:tentative="1">
      <w:start w:val="1"/>
      <w:numFmt w:val="decimal"/>
      <w:lvlText w:val="%7."/>
      <w:lvlJc w:val="left"/>
      <w:pPr>
        <w:ind w:left="3740" w:hanging="420"/>
      </w:pPr>
    </w:lvl>
    <w:lvl w:ilvl="7" w:tentative="1">
      <w:start w:val="1"/>
      <w:numFmt w:val="aiueoFullWidth"/>
      <w:lvlText w:val="(%8)"/>
      <w:lvlJc w:val="left"/>
      <w:pPr>
        <w:ind w:left="4160" w:hanging="420"/>
      </w:pPr>
    </w:lvl>
    <w:lvl w:ilvl="8" w:tentative="1">
      <w:start w:val="1"/>
      <w:numFmt w:val="decimalEnclosedCircle"/>
      <w:lvlText w:val="%9"/>
      <w:lvlJc w:val="left"/>
      <w:pPr>
        <w:ind w:left="4580" w:hanging="420"/>
      </w:pPr>
    </w:lvl>
  </w:abstractNum>
  <w:abstractNum w:abstractNumId="57">
    <w:nsid w:val="51125EAE"/>
    <w:multiLevelType w:val="hybridMultilevel"/>
    <w:tmpl w:val="2260FE8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8">
    <w:nsid w:val="53204395"/>
    <w:multiLevelType w:val="hybridMultilevel"/>
    <w:tmpl w:val="BE5C5C0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9">
    <w:nsid w:val="54CD098B"/>
    <w:multiLevelType w:val="hybridMultilevel"/>
    <w:tmpl w:val="95823B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0">
    <w:nsid w:val="55381408"/>
    <w:multiLevelType w:val="multilevel"/>
    <w:tmpl w:val="F62ED146"/>
    <w:lvl w:ilvl="0">
      <w:start w:val="1"/>
      <w:numFmt w:val="decimal"/>
      <w:pStyle w:val="Heading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decimal"/>
      <w:pStyle w:val="Heading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2">
      <w:start w:val="1"/>
      <w:numFmt w:val="decimal"/>
      <w:pStyle w:val="Heading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specVanish w:val="0"/>
        <w14:shadow w14:blurRad="0" w14:dist="0" w14:dir="0" w14:sx="0" w14:sy="0" w14:kx="0" w14:ky="0" w14:algn="none">
          <w14:srgbClr w14:val="000000"/>
        </w14:shadow>
        <w14:textOutline w14:w="0" w14:cap="rnd">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1">
    <w:nsid w:val="564B4CF6"/>
    <w:multiLevelType w:val="hybridMultilevel"/>
    <w:tmpl w:val="1AB8883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2">
    <w:nsid w:val="569F60CA"/>
    <w:multiLevelType w:val="hybridMultilevel"/>
    <w:tmpl w:val="CBC8674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3">
    <w:nsid w:val="56E14541"/>
    <w:multiLevelType w:val="hybridMultilevel"/>
    <w:tmpl w:val="44EA28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nsid w:val="59851627"/>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65">
    <w:nsid w:val="5F075482"/>
    <w:multiLevelType w:val="hybridMultilevel"/>
    <w:tmpl w:val="B44C7B2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6">
    <w:nsid w:val="6077058E"/>
    <w:multiLevelType w:val="hybridMultilevel"/>
    <w:tmpl w:val="8EA857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7">
    <w:nsid w:val="63213CFE"/>
    <w:multiLevelType w:val="hybridMultilevel"/>
    <w:tmpl w:val="3B023F2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nsid w:val="63A45E14"/>
    <w:multiLevelType w:val="hybridMultilevel"/>
    <w:tmpl w:val="336035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9">
    <w:nsid w:val="6551251F"/>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70">
    <w:nsid w:val="65C44D0B"/>
    <w:multiLevelType w:val="hybridMultilevel"/>
    <w:tmpl w:val="A5E2828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1">
    <w:nsid w:val="65D73467"/>
    <w:multiLevelType w:val="hybridMultilevel"/>
    <w:tmpl w:val="43F692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2">
    <w:nsid w:val="688F053F"/>
    <w:multiLevelType w:val="hybridMultilevel"/>
    <w:tmpl w:val="CB68D9F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3">
    <w:nsid w:val="68BD695B"/>
    <w:multiLevelType w:val="hybridMultilevel"/>
    <w:tmpl w:val="4AD43CA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4">
    <w:nsid w:val="6BC22F81"/>
    <w:multiLevelType w:val="hybridMultilevel"/>
    <w:tmpl w:val="72D492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nsid w:val="6C122B8E"/>
    <w:multiLevelType w:val="hybridMultilevel"/>
    <w:tmpl w:val="58AADAB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6">
    <w:nsid w:val="6CAE0DA8"/>
    <w:multiLevelType w:val="hybridMultilevel"/>
    <w:tmpl w:val="DEC6DD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7">
    <w:nsid w:val="6D2D30D3"/>
    <w:multiLevelType w:val="hybridMultilevel"/>
    <w:tmpl w:val="A2E82F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8">
    <w:nsid w:val="6E225822"/>
    <w:multiLevelType w:val="hybridMultilevel"/>
    <w:tmpl w:val="9B42DB7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9">
    <w:nsid w:val="6F277F0A"/>
    <w:multiLevelType w:val="hybridMultilevel"/>
    <w:tmpl w:val="5824C256"/>
    <w:lvl w:ilvl="0">
      <w:start w:val="1"/>
      <w:numFmt w:val="decimal"/>
      <w:pStyle w:val="Quote"/>
      <w:lvlText w:val="%1)"/>
      <w:lvlJc w:val="left"/>
      <w:pPr>
        <w:ind w:left="1284" w:hanging="420"/>
      </w:pPr>
      <w:rPr>
        <w:rFonts w:hint="eastAsia"/>
      </w:rPr>
    </w:lvl>
    <w:lvl w:ilvl="1" w:tentative="1">
      <w:start w:val="1"/>
      <w:numFmt w:val="aiueoFullWidth"/>
      <w:lvlText w:val="(%2)"/>
      <w:lvlJc w:val="left"/>
      <w:pPr>
        <w:ind w:left="1704" w:hanging="420"/>
      </w:pPr>
    </w:lvl>
    <w:lvl w:ilvl="2" w:tentative="1">
      <w:start w:val="1"/>
      <w:numFmt w:val="decimalEnclosedCircle"/>
      <w:lvlText w:val="%3"/>
      <w:lvlJc w:val="left"/>
      <w:pPr>
        <w:ind w:left="2124" w:hanging="420"/>
      </w:pPr>
    </w:lvl>
    <w:lvl w:ilvl="3" w:tentative="1">
      <w:start w:val="1"/>
      <w:numFmt w:val="decimal"/>
      <w:lvlText w:val="%4."/>
      <w:lvlJc w:val="left"/>
      <w:pPr>
        <w:ind w:left="2544" w:hanging="420"/>
      </w:pPr>
    </w:lvl>
    <w:lvl w:ilvl="4" w:tentative="1">
      <w:start w:val="1"/>
      <w:numFmt w:val="aiueoFullWidth"/>
      <w:lvlText w:val="(%5)"/>
      <w:lvlJc w:val="left"/>
      <w:pPr>
        <w:ind w:left="2964" w:hanging="420"/>
      </w:pPr>
    </w:lvl>
    <w:lvl w:ilvl="5" w:tentative="1">
      <w:start w:val="1"/>
      <w:numFmt w:val="decimalEnclosedCircle"/>
      <w:lvlText w:val="%6"/>
      <w:lvlJc w:val="left"/>
      <w:pPr>
        <w:ind w:left="3384" w:hanging="420"/>
      </w:pPr>
    </w:lvl>
    <w:lvl w:ilvl="6" w:tentative="1">
      <w:start w:val="1"/>
      <w:numFmt w:val="decimal"/>
      <w:lvlText w:val="%7."/>
      <w:lvlJc w:val="left"/>
      <w:pPr>
        <w:ind w:left="3804" w:hanging="420"/>
      </w:pPr>
    </w:lvl>
    <w:lvl w:ilvl="7" w:tentative="1">
      <w:start w:val="1"/>
      <w:numFmt w:val="aiueoFullWidth"/>
      <w:lvlText w:val="(%8)"/>
      <w:lvlJc w:val="left"/>
      <w:pPr>
        <w:ind w:left="4224" w:hanging="420"/>
      </w:pPr>
    </w:lvl>
    <w:lvl w:ilvl="8" w:tentative="1">
      <w:start w:val="1"/>
      <w:numFmt w:val="decimalEnclosedCircle"/>
      <w:lvlText w:val="%9"/>
      <w:lvlJc w:val="left"/>
      <w:pPr>
        <w:ind w:left="4644" w:hanging="420"/>
      </w:pPr>
    </w:lvl>
  </w:abstractNum>
  <w:abstractNum w:abstractNumId="80">
    <w:nsid w:val="71674DB9"/>
    <w:multiLevelType w:val="hybridMultilevel"/>
    <w:tmpl w:val="0C102E6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1">
    <w:nsid w:val="730C6DDB"/>
    <w:multiLevelType w:val="hybridMultilevel"/>
    <w:tmpl w:val="782C8FFC"/>
    <w:lvl w:ilvl="0">
      <w:start w:val="1"/>
      <w:numFmt w:val="bullet"/>
      <w:lvlText w:val=""/>
      <w:lvlJc w:val="left"/>
      <w:pPr>
        <w:ind w:left="430" w:hanging="420"/>
      </w:pPr>
      <w:rPr>
        <w:rFonts w:ascii="Wingdings" w:hAnsi="Wingdings" w:hint="default"/>
      </w:rPr>
    </w:lvl>
    <w:lvl w:ilvl="1" w:tentative="1">
      <w:start w:val="1"/>
      <w:numFmt w:val="bullet"/>
      <w:lvlText w:val=""/>
      <w:lvlJc w:val="left"/>
      <w:pPr>
        <w:ind w:left="850" w:hanging="420"/>
      </w:pPr>
      <w:rPr>
        <w:rFonts w:ascii="Wingdings" w:hAnsi="Wingdings" w:hint="default"/>
      </w:rPr>
    </w:lvl>
    <w:lvl w:ilvl="2" w:tentative="1">
      <w:start w:val="1"/>
      <w:numFmt w:val="bullet"/>
      <w:lvlText w:val=""/>
      <w:lvlJc w:val="left"/>
      <w:pPr>
        <w:ind w:left="1270" w:hanging="420"/>
      </w:pPr>
      <w:rPr>
        <w:rFonts w:ascii="Wingdings" w:hAnsi="Wingdings" w:hint="default"/>
      </w:rPr>
    </w:lvl>
    <w:lvl w:ilvl="3" w:tentative="1">
      <w:start w:val="1"/>
      <w:numFmt w:val="bullet"/>
      <w:lvlText w:val=""/>
      <w:lvlJc w:val="left"/>
      <w:pPr>
        <w:ind w:left="1690" w:hanging="420"/>
      </w:pPr>
      <w:rPr>
        <w:rFonts w:ascii="Wingdings" w:hAnsi="Wingdings" w:hint="default"/>
      </w:rPr>
    </w:lvl>
    <w:lvl w:ilvl="4" w:tentative="1">
      <w:start w:val="1"/>
      <w:numFmt w:val="bullet"/>
      <w:lvlText w:val=""/>
      <w:lvlJc w:val="left"/>
      <w:pPr>
        <w:ind w:left="2110" w:hanging="420"/>
      </w:pPr>
      <w:rPr>
        <w:rFonts w:ascii="Wingdings" w:hAnsi="Wingdings" w:hint="default"/>
      </w:rPr>
    </w:lvl>
    <w:lvl w:ilvl="5" w:tentative="1">
      <w:start w:val="1"/>
      <w:numFmt w:val="bullet"/>
      <w:lvlText w:val=""/>
      <w:lvlJc w:val="left"/>
      <w:pPr>
        <w:ind w:left="2530" w:hanging="420"/>
      </w:pPr>
      <w:rPr>
        <w:rFonts w:ascii="Wingdings" w:hAnsi="Wingdings" w:hint="default"/>
      </w:rPr>
    </w:lvl>
    <w:lvl w:ilvl="6" w:tentative="1">
      <w:start w:val="1"/>
      <w:numFmt w:val="bullet"/>
      <w:lvlText w:val=""/>
      <w:lvlJc w:val="left"/>
      <w:pPr>
        <w:ind w:left="2950" w:hanging="420"/>
      </w:pPr>
      <w:rPr>
        <w:rFonts w:ascii="Wingdings" w:hAnsi="Wingdings" w:hint="default"/>
      </w:rPr>
    </w:lvl>
    <w:lvl w:ilvl="7" w:tentative="1">
      <w:start w:val="1"/>
      <w:numFmt w:val="bullet"/>
      <w:lvlText w:val=""/>
      <w:lvlJc w:val="left"/>
      <w:pPr>
        <w:ind w:left="3370" w:hanging="420"/>
      </w:pPr>
      <w:rPr>
        <w:rFonts w:ascii="Wingdings" w:hAnsi="Wingdings" w:hint="default"/>
      </w:rPr>
    </w:lvl>
    <w:lvl w:ilvl="8" w:tentative="1">
      <w:start w:val="1"/>
      <w:numFmt w:val="bullet"/>
      <w:lvlText w:val=""/>
      <w:lvlJc w:val="left"/>
      <w:pPr>
        <w:ind w:left="3790" w:hanging="420"/>
      </w:pPr>
      <w:rPr>
        <w:rFonts w:ascii="Wingdings" w:hAnsi="Wingdings" w:hint="default"/>
      </w:rPr>
    </w:lvl>
  </w:abstractNum>
  <w:abstractNum w:abstractNumId="82">
    <w:nsid w:val="737468A5"/>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83">
    <w:nsid w:val="741E7F67"/>
    <w:multiLevelType w:val="hybridMultilevel"/>
    <w:tmpl w:val="E652905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4">
    <w:nsid w:val="74E54D1A"/>
    <w:multiLevelType w:val="hybridMultilevel"/>
    <w:tmpl w:val="68C819C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5">
    <w:nsid w:val="76CE116D"/>
    <w:multiLevelType w:val="hybridMultilevel"/>
    <w:tmpl w:val="7AD6C1F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6">
    <w:nsid w:val="78244EFB"/>
    <w:multiLevelType w:val="hybridMultilevel"/>
    <w:tmpl w:val="777EA0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7">
    <w:nsid w:val="7E474FFE"/>
    <w:multiLevelType w:val="hybridMultilevel"/>
    <w:tmpl w:val="C8D2C0F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8">
    <w:nsid w:val="7F8E3074"/>
    <w:multiLevelType w:val="hybridMultilevel"/>
    <w:tmpl w:val="5248F8C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9">
    <w:nsid w:val="7F8E3075"/>
    <w:multiLevelType w:val="multilevel"/>
    <w:tmpl w:val="7F8E3075"/>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60"/>
  </w:num>
  <w:num w:numId="2">
    <w:abstractNumId w:val="62"/>
  </w:num>
  <w:num w:numId="3">
    <w:abstractNumId w:val="55"/>
  </w:num>
  <w:num w:numId="4">
    <w:abstractNumId w:val="80"/>
  </w:num>
  <w:num w:numId="5">
    <w:abstractNumId w:val="9"/>
  </w:num>
  <w:num w:numId="6">
    <w:abstractNumId w:val="73"/>
  </w:num>
  <w:num w:numId="7">
    <w:abstractNumId w:val="58"/>
  </w:num>
  <w:num w:numId="8">
    <w:abstractNumId w:val="26"/>
  </w:num>
  <w:num w:numId="9">
    <w:abstractNumId w:val="66"/>
  </w:num>
  <w:num w:numId="10">
    <w:abstractNumId w:val="82"/>
    <w:lvlOverride w:ilvl="0">
      <w:startOverride w:val="1"/>
    </w:lvlOverride>
  </w:num>
  <w:num w:numId="11">
    <w:abstractNumId w:val="82"/>
    <w:lvlOverride w:ilvl="0">
      <w:startOverride w:val="1"/>
    </w:lvlOverride>
  </w:num>
  <w:num w:numId="12">
    <w:abstractNumId w:val="25"/>
  </w:num>
  <w:num w:numId="13">
    <w:abstractNumId w:val="47"/>
  </w:num>
  <w:num w:numId="14">
    <w:abstractNumId w:val="82"/>
    <w:lvlOverride w:ilvl="0">
      <w:startOverride w:val="1"/>
    </w:lvlOverride>
  </w:num>
  <w:num w:numId="15">
    <w:abstractNumId w:val="87"/>
  </w:num>
  <w:num w:numId="16">
    <w:abstractNumId w:val="40"/>
  </w:num>
  <w:num w:numId="17">
    <w:abstractNumId w:val="81"/>
  </w:num>
  <w:num w:numId="18">
    <w:abstractNumId w:val="82"/>
    <w:lvlOverride w:ilvl="0">
      <w:startOverride w:val="1"/>
    </w:lvlOverride>
  </w:num>
  <w:num w:numId="19">
    <w:abstractNumId w:val="79"/>
  </w:num>
  <w:num w:numId="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3"/>
  </w:num>
  <w:num w:numId="22">
    <w:abstractNumId w:val="23"/>
  </w:num>
  <w:num w:numId="23">
    <w:abstractNumId w:val="82"/>
  </w:num>
  <w:num w:numId="24">
    <w:abstractNumId w:val="82"/>
    <w:lvlOverride w:ilvl="0">
      <w:startOverride w:val="1"/>
    </w:lvlOverride>
  </w:num>
  <w:num w:numId="25">
    <w:abstractNumId w:val="82"/>
    <w:lvlOverride w:ilvl="0">
      <w:startOverride w:val="1"/>
    </w:lvlOverride>
  </w:num>
  <w:num w:numId="26">
    <w:abstractNumId w:val="82"/>
    <w:lvlOverride w:ilvl="0">
      <w:startOverride w:val="1"/>
    </w:lvlOverride>
  </w:num>
  <w:num w:numId="27">
    <w:abstractNumId w:val="13"/>
  </w:num>
  <w:num w:numId="28">
    <w:abstractNumId w:val="71"/>
  </w:num>
  <w:num w:numId="29">
    <w:abstractNumId w:val="12"/>
  </w:num>
  <w:num w:numId="30">
    <w:abstractNumId w:val="19"/>
  </w:num>
  <w:num w:numId="31">
    <w:abstractNumId w:val="65"/>
  </w:num>
  <w:num w:numId="32">
    <w:abstractNumId w:val="10"/>
  </w:num>
  <w:num w:numId="33">
    <w:abstractNumId w:val="72"/>
  </w:num>
  <w:num w:numId="34">
    <w:abstractNumId w:val="31"/>
  </w:num>
  <w:num w:numId="35">
    <w:abstractNumId w:val="70"/>
  </w:num>
  <w:num w:numId="36">
    <w:abstractNumId w:val="86"/>
  </w:num>
  <w:num w:numId="37">
    <w:abstractNumId w:val="27"/>
  </w:num>
  <w:num w:numId="38">
    <w:abstractNumId w:val="22"/>
  </w:num>
  <w:num w:numId="39">
    <w:abstractNumId w:val="78"/>
  </w:num>
  <w:num w:numId="40">
    <w:abstractNumId w:val="75"/>
  </w:num>
  <w:num w:numId="41">
    <w:abstractNumId w:val="29"/>
  </w:num>
  <w:num w:numId="42">
    <w:abstractNumId w:val="32"/>
  </w:num>
  <w:num w:numId="43">
    <w:abstractNumId w:val="57"/>
  </w:num>
  <w:num w:numId="44">
    <w:abstractNumId w:val="30"/>
  </w:num>
  <w:num w:numId="45">
    <w:abstractNumId w:val="67"/>
  </w:num>
  <w:num w:numId="46">
    <w:abstractNumId w:val="48"/>
  </w:num>
  <w:num w:numId="47">
    <w:abstractNumId w:val="35"/>
  </w:num>
  <w:num w:numId="48">
    <w:abstractNumId w:val="82"/>
    <w:lvlOverride w:ilvl="0">
      <w:startOverride w:val="1"/>
    </w:lvlOverride>
  </w:num>
  <w:num w:numId="49">
    <w:abstractNumId w:val="59"/>
  </w:num>
  <w:num w:numId="50">
    <w:abstractNumId w:val="85"/>
  </w:num>
  <w:num w:numId="51">
    <w:abstractNumId w:val="82"/>
    <w:lvlOverride w:ilvl="0">
      <w:startOverride w:val="1"/>
    </w:lvlOverride>
  </w:num>
  <w:num w:numId="52">
    <w:abstractNumId w:val="76"/>
  </w:num>
  <w:num w:numId="53">
    <w:abstractNumId w:val="17"/>
  </w:num>
  <w:num w:numId="54">
    <w:abstractNumId w:val="34"/>
  </w:num>
  <w:num w:numId="55">
    <w:abstractNumId w:val="54"/>
  </w:num>
  <w:num w:numId="56">
    <w:abstractNumId w:val="36"/>
  </w:num>
  <w:num w:numId="57">
    <w:abstractNumId w:val="15"/>
  </w:num>
  <w:num w:numId="58">
    <w:abstractNumId w:val="82"/>
    <w:lvlOverride w:ilvl="0">
      <w:startOverride w:val="1"/>
    </w:lvlOverride>
  </w:num>
  <w:num w:numId="59">
    <w:abstractNumId w:val="39"/>
  </w:num>
  <w:num w:numId="60">
    <w:abstractNumId w:val="82"/>
    <w:lvlOverride w:ilvl="0">
      <w:startOverride w:val="1"/>
    </w:lvlOverride>
  </w:num>
  <w:num w:numId="61">
    <w:abstractNumId w:val="50"/>
  </w:num>
  <w:num w:numId="62">
    <w:abstractNumId w:val="84"/>
  </w:num>
  <w:num w:numId="63">
    <w:abstractNumId w:val="5"/>
  </w:num>
  <w:num w:numId="64">
    <w:abstractNumId w:val="45"/>
  </w:num>
  <w:num w:numId="65">
    <w:abstractNumId w:val="21"/>
  </w:num>
  <w:num w:numId="66">
    <w:abstractNumId w:val="46"/>
  </w:num>
  <w:num w:numId="67">
    <w:abstractNumId w:val="77"/>
  </w:num>
  <w:num w:numId="68">
    <w:abstractNumId w:val="1"/>
  </w:num>
  <w:num w:numId="69">
    <w:abstractNumId w:val="52"/>
  </w:num>
  <w:num w:numId="70">
    <w:abstractNumId w:val="41"/>
  </w:num>
  <w:num w:numId="71">
    <w:abstractNumId w:val="44"/>
  </w:num>
  <w:num w:numId="72">
    <w:abstractNumId w:val="74"/>
  </w:num>
  <w:num w:numId="73">
    <w:abstractNumId w:val="51"/>
  </w:num>
  <w:num w:numId="74">
    <w:abstractNumId w:val="63"/>
  </w:num>
  <w:num w:numId="75">
    <w:abstractNumId w:val="42"/>
  </w:num>
  <w:num w:numId="76">
    <w:abstractNumId w:val="8"/>
  </w:num>
  <w:num w:numId="77">
    <w:abstractNumId w:val="18"/>
  </w:num>
  <w:num w:numId="78">
    <w:abstractNumId w:val="68"/>
  </w:num>
  <w:num w:numId="79">
    <w:abstractNumId w:val="61"/>
  </w:num>
  <w:num w:numId="80">
    <w:abstractNumId w:val="20"/>
  </w:num>
  <w:num w:numId="81">
    <w:abstractNumId w:val="24"/>
  </w:num>
  <w:num w:numId="82">
    <w:abstractNumId w:val="14"/>
  </w:num>
  <w:num w:numId="83">
    <w:abstractNumId w:val="11"/>
  </w:num>
  <w:num w:numId="84">
    <w:abstractNumId w:val="38"/>
  </w:num>
  <w:num w:numId="85">
    <w:abstractNumId w:val="6"/>
  </w:num>
  <w:num w:numId="86">
    <w:abstractNumId w:val="2"/>
  </w:num>
  <w:num w:numId="87">
    <w:abstractNumId w:val="88"/>
  </w:num>
  <w:num w:numId="88">
    <w:abstractNumId w:val="64"/>
  </w:num>
  <w:num w:numId="89">
    <w:abstractNumId w:val="4"/>
  </w:num>
  <w:num w:numId="90">
    <w:abstractNumId w:val="37"/>
  </w:num>
  <w:num w:numId="91">
    <w:abstractNumId w:val="16"/>
  </w:num>
  <w:num w:numId="92">
    <w:abstractNumId w:val="43"/>
  </w:num>
  <w:num w:numId="93">
    <w:abstractNumId w:val="33"/>
  </w:num>
  <w:num w:numId="94">
    <w:abstractNumId w:val="3"/>
  </w:num>
  <w:num w:numId="9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3"/>
  </w:num>
  <w:num w:numId="97">
    <w:abstractNumId w:val="69"/>
  </w:num>
  <w:num w:numId="9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0"/>
  </w:num>
  <w:num w:numId="100">
    <w:abstractNumId w:val="49"/>
  </w:num>
  <w:num w:numId="101">
    <w:abstractNumId w:val="56"/>
  </w:num>
  <w:num w:numId="102">
    <w:abstractNumId w:val="28"/>
  </w:num>
  <w:num w:numId="103">
    <w:abstractNumId w:val="7"/>
  </w:num>
  <w:num w:numId="104">
    <w:abstractNumId w:val="8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hideSpellingErrors/>
  <w:view w:val="web"/>
  <w:zoom w:percent="100"/>
  <w:embedSystemFonts/>
  <w:bordersDoNotSurroundHeader/>
  <w:bordersDoNotSurroundFooter/>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840"/>
  <w:drawingGridHorizontalSpacing w:val="193"/>
  <w:drawingGridVerticalSpacing w:val="333"/>
  <w:displayHorizontalDrawingGridEvery w:val="0"/>
  <w:characterSpacingControl w:val="compressPunctuation"/>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166"/>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5DA4"/>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166"/>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2E9D"/>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01F"/>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2B9B"/>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D7EE0"/>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97CC3"/>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3EDE"/>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5DC"/>
    <w:rsid w:val="00922CAF"/>
    <w:rsid w:val="009237D4"/>
    <w:rsid w:val="00923F4D"/>
    <w:rsid w:val="00924C7D"/>
    <w:rsid w:val="00926044"/>
    <w:rsid w:val="00926845"/>
    <w:rsid w:val="0093050D"/>
    <w:rsid w:val="00930C5E"/>
    <w:rsid w:val="00931F5E"/>
    <w:rsid w:val="009357FC"/>
    <w:rsid w:val="00935C41"/>
    <w:rsid w:val="0093633F"/>
    <w:rsid w:val="009363E9"/>
    <w:rsid w:val="009367CB"/>
    <w:rsid w:val="00937D1B"/>
    <w:rsid w:val="0094110D"/>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563"/>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2F53"/>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00F"/>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smallFrac/>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2A64"/>
    <w:pPr>
      <w:widowControl w:val="0"/>
      <w:jc w:val="both"/>
    </w:pPr>
    <w:rPr>
      <w:kern w:val="2"/>
      <w:szCs w:val="24"/>
    </w:rPr>
  </w:style>
  <w:style w:type="paragraph" w:styleId="Heading1">
    <w:name w:val="heading 1"/>
    <w:basedOn w:val="Normal"/>
    <w:next w:val="Normal"/>
    <w:link w:val="1"/>
    <w:uiPriority w:val="9"/>
    <w:qFormat/>
    <w:rsid w:val="008D2037"/>
    <w:pPr>
      <w:keepNext/>
      <w:numPr>
        <w:numId w:val="1"/>
      </w:numPr>
      <w:outlineLvl w:val="0"/>
    </w:pPr>
    <w:rPr>
      <w:rFonts w:ascii="Arial" w:eastAsia="ＭＳ ゴシック" w:hAnsi="Arial"/>
      <w:b/>
      <w:sz w:val="24"/>
    </w:rPr>
  </w:style>
  <w:style w:type="paragraph" w:styleId="Heading2">
    <w:name w:val="heading 2"/>
    <w:basedOn w:val="Normal"/>
    <w:next w:val="Normal"/>
    <w:link w:val="2"/>
    <w:uiPriority w:val="9"/>
    <w:qFormat/>
    <w:rsid w:val="002B2E9D"/>
    <w:pPr>
      <w:keepNext/>
      <w:numPr>
        <w:ilvl w:val="1"/>
        <w:numId w:val="1"/>
      </w:numPr>
      <w:ind w:left="617" w:right="50" w:leftChars="50" w:rightChars="50"/>
      <w:outlineLvl w:val="1"/>
    </w:pPr>
    <w:rPr>
      <w:rFonts w:ascii="Arial" w:eastAsia="ＭＳ ゴシック" w:hAnsi="Arial"/>
      <w:b/>
      <w:sz w:val="22"/>
    </w:rPr>
  </w:style>
  <w:style w:type="paragraph" w:styleId="Heading3">
    <w:name w:val="heading 3"/>
    <w:basedOn w:val="Normal"/>
    <w:next w:val="Normal"/>
    <w:link w:val="3"/>
    <w:uiPriority w:val="9"/>
    <w:qFormat/>
    <w:rsid w:val="008D2037"/>
    <w:pPr>
      <w:keepNext/>
      <w:numPr>
        <w:ilvl w:val="2"/>
        <w:numId w:val="1"/>
      </w:numPr>
      <w:outlineLvl w:val="2"/>
    </w:pPr>
    <w:rPr>
      <w:rFonts w:ascii="Arial" w:eastAsia="ＭＳ ゴシック" w:hAnsi="Arial"/>
      <w:b/>
    </w:rPr>
  </w:style>
  <w:style w:type="paragraph" w:styleId="Heading4">
    <w:name w:val="heading 4"/>
    <w:basedOn w:val="Normal"/>
    <w:next w:val="Normal"/>
    <w:link w:val="4"/>
    <w:uiPriority w:val="9"/>
    <w:unhideWhenUsed/>
    <w:qFormat/>
    <w:rsid w:val="002B2E9D"/>
    <w:pPr>
      <w:keepNext/>
      <w:numPr>
        <w:numId w:val="100"/>
      </w:numPr>
      <w:ind w:left="220" w:right="100" w:leftChars="100" w:rightChars="100"/>
      <w:outlineLvl w:val="3"/>
    </w:pPr>
    <w:rPr>
      <w:b/>
      <w:bCs/>
      <w:sz w:val="21"/>
    </w:rPr>
  </w:style>
  <w:style w:type="paragraph" w:styleId="Heading5">
    <w:name w:val="heading 5"/>
    <w:basedOn w:val="Normal"/>
    <w:next w:val="Normal"/>
    <w:link w:val="5"/>
    <w:unhideWhenUsed/>
    <w:qFormat/>
    <w:rsid w:val="00A82F53"/>
    <w:pPr>
      <w:keepNext/>
      <w:numPr>
        <w:numId w:val="101"/>
      </w:numPr>
      <w:ind w:left="520" w:right="100" w:leftChars="100" w:rightChars="100"/>
      <w:outlineLvl w:val="4"/>
    </w:pPr>
    <w:rPr>
      <w:rFonts w:asciiTheme="majorHAnsi" w:eastAsiaTheme="majorEastAsia" w:hAnsiTheme="majorHAnsi" w:cstheme="majorBidi"/>
      <w:sz w:val="21"/>
    </w:rPr>
  </w:style>
  <w:style w:type="paragraph" w:styleId="Heading6">
    <w:name w:val="heading 6"/>
    <w:basedOn w:val="Normal"/>
    <w:next w:val="Normal"/>
    <w:link w:val="6"/>
    <w:unhideWhenUsed/>
    <w:qFormat/>
    <w:rsid w:val="002B2E9D"/>
    <w:pPr>
      <w:keepNext/>
      <w:numPr>
        <w:numId w:val="102"/>
      </w:numPr>
      <w:ind w:left="200" w:right="200" w:leftChars="200" w:rightChars="200"/>
      <w:outlineLvl w:val="5"/>
    </w:pPr>
    <w:rPr>
      <w:b/>
      <w:bCs/>
      <w:sz w:val="21"/>
    </w:rPr>
  </w:style>
  <w:style w:type="paragraph" w:styleId="Heading7">
    <w:name w:val="heading 7"/>
    <w:basedOn w:val="Normal"/>
    <w:next w:val="Normal"/>
    <w:link w:val="7"/>
    <w:unhideWhenUsed/>
    <w:qFormat/>
    <w:rsid w:val="0094110D"/>
    <w:pPr>
      <w:keepNext/>
      <w:numPr>
        <w:numId w:val="103"/>
      </w:numPr>
      <w:ind w:left="100" w:right="100" w:leftChars="100" w:rightChars="100"/>
      <w:outlineLvl w:val="6"/>
    </w:pPr>
    <w:rPr>
      <w:sz w:val="21"/>
    </w:rPr>
  </w:style>
  <w:style w:type="paragraph" w:styleId="Heading8">
    <w:name w:val="heading 8"/>
    <w:basedOn w:val="Normal"/>
    <w:next w:val="Normal"/>
    <w:link w:val="8"/>
    <w:unhideWhenUsed/>
    <w:qFormat/>
    <w:rsid w:val="00565D61"/>
    <w:pPr>
      <w:keepNext/>
      <w:ind w:left="1200" w:leftChars="1200"/>
      <w:outlineLvl w:val="7"/>
    </w:pPr>
  </w:style>
  <w:style w:type="paragraph" w:styleId="Heading9">
    <w:name w:val="heading 9"/>
    <w:basedOn w:val="Normal"/>
    <w:next w:val="Normal"/>
    <w:link w:val="9"/>
    <w:unhideWhenUsed/>
    <w:qFormat/>
    <w:rsid w:val="00565D61"/>
    <w:pPr>
      <w:keepNext/>
      <w:ind w:left="1200" w:leftChars="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CA29B8"/>
    <w:rPr>
      <w:color w:val="0000FF"/>
      <w:u w:val="single"/>
    </w:rPr>
  </w:style>
  <w:style w:type="paragraph" w:styleId="Caption">
    <w:name w:val="caption"/>
    <w:basedOn w:val="Normal"/>
    <w:next w:val="Normal"/>
    <w:qFormat/>
    <w:rsid w:val="0024011A"/>
    <w:rPr>
      <w:rFonts w:eastAsia="ＭＳ ゴシック"/>
      <w:b/>
      <w:bCs/>
      <w:sz w:val="18"/>
      <w:szCs w:val="21"/>
    </w:rPr>
  </w:style>
  <w:style w:type="paragraph" w:styleId="Footer">
    <w:name w:val="footer"/>
    <w:basedOn w:val="Normal"/>
    <w:rsid w:val="00580CE6"/>
    <w:pPr>
      <w:tabs>
        <w:tab w:val="center" w:pos="4252"/>
        <w:tab w:val="right" w:pos="8504"/>
      </w:tabs>
      <w:snapToGrid w:val="0"/>
    </w:pPr>
  </w:style>
  <w:style w:type="character" w:styleId="PageNumber">
    <w:name w:val="page number"/>
    <w:basedOn w:val="DefaultParagraphFont"/>
    <w:rsid w:val="00580CE6"/>
  </w:style>
  <w:style w:type="paragraph" w:styleId="BodyTextIndent2">
    <w:name w:val="Body Text Indent 2"/>
    <w:basedOn w:val="Normal"/>
    <w:rsid w:val="00580CE6"/>
    <w:pPr>
      <w:ind w:firstLine="192" w:firstLineChars="100"/>
    </w:pPr>
    <w:rPr>
      <w:sz w:val="21"/>
      <w:szCs w:val="20"/>
    </w:rPr>
  </w:style>
  <w:style w:type="paragraph" w:styleId="EndnoteText">
    <w:name w:val="endnote text"/>
    <w:basedOn w:val="Normal"/>
    <w:link w:val="a1"/>
    <w:semiHidden/>
    <w:rsid w:val="00580CE6"/>
    <w:pPr>
      <w:snapToGrid w:val="0"/>
      <w:jc w:val="left"/>
    </w:pPr>
  </w:style>
  <w:style w:type="character" w:styleId="EndnoteReference">
    <w:name w:val="endnote reference"/>
    <w:basedOn w:val="DefaultParagraphFont"/>
    <w:semiHidden/>
    <w:rsid w:val="00580CE6"/>
    <w:rPr>
      <w:vertAlign w:val="superscript"/>
    </w:rPr>
  </w:style>
  <w:style w:type="paragraph" w:styleId="Header">
    <w:name w:val="header"/>
    <w:basedOn w:val="Normal"/>
    <w:link w:val="a5"/>
    <w:uiPriority w:val="99"/>
    <w:rsid w:val="001E60DE"/>
    <w:pPr>
      <w:tabs>
        <w:tab w:val="center" w:pos="4252"/>
        <w:tab w:val="right" w:pos="8504"/>
      </w:tabs>
      <w:snapToGrid w:val="0"/>
    </w:pPr>
  </w:style>
  <w:style w:type="paragraph" w:styleId="Title">
    <w:name w:val="Title"/>
    <w:basedOn w:val="Normal"/>
    <w:next w:val="Normal"/>
    <w:link w:val="a"/>
    <w:qFormat/>
    <w:rsid w:val="00E44C7E"/>
    <w:pPr>
      <w:spacing w:before="240" w:after="120"/>
      <w:jc w:val="center"/>
      <w:outlineLvl w:val="0"/>
    </w:pPr>
    <w:rPr>
      <w:rFonts w:eastAsia="ＭＳ ゴシック" w:asciiTheme="majorHAnsi" w:hAnsiTheme="majorHAnsi" w:cstheme="majorBidi"/>
      <w:sz w:val="32"/>
      <w:szCs w:val="32"/>
    </w:rPr>
  </w:style>
  <w:style w:type="character" w:customStyle="1" w:styleId="a">
    <w:name w:val="表題 (文字)"/>
    <w:basedOn w:val="DefaultParagraphFont"/>
    <w:link w:val="Title"/>
    <w:rsid w:val="00E44C7E"/>
    <w:rPr>
      <w:rFonts w:eastAsia="ＭＳ ゴシック" w:asciiTheme="majorHAnsi" w:hAnsiTheme="majorHAnsi" w:cstheme="majorBidi"/>
      <w:kern w:val="2"/>
      <w:sz w:val="32"/>
      <w:szCs w:val="32"/>
    </w:rPr>
  </w:style>
  <w:style w:type="paragraph" w:styleId="BalloonText">
    <w:name w:val="Balloon Text"/>
    <w:basedOn w:val="Normal"/>
    <w:link w:val="a0"/>
    <w:rsid w:val="00F053D1"/>
    <w:rPr>
      <w:rFonts w:asciiTheme="majorHAnsi" w:eastAsiaTheme="majorEastAsia" w:hAnsiTheme="majorHAnsi" w:cstheme="majorBidi"/>
      <w:sz w:val="18"/>
      <w:szCs w:val="18"/>
    </w:rPr>
  </w:style>
  <w:style w:type="character" w:customStyle="1" w:styleId="a0">
    <w:name w:val="吹き出し (文字)"/>
    <w:basedOn w:val="DefaultParagraphFont"/>
    <w:link w:val="BalloonText"/>
    <w:rsid w:val="00F053D1"/>
    <w:rPr>
      <w:rFonts w:asciiTheme="majorHAnsi" w:eastAsiaTheme="majorEastAsia" w:hAnsiTheme="majorHAnsi" w:cstheme="majorBidi"/>
      <w:kern w:val="2"/>
      <w:sz w:val="18"/>
      <w:szCs w:val="18"/>
    </w:rPr>
  </w:style>
  <w:style w:type="character" w:customStyle="1" w:styleId="4">
    <w:name w:val="見出し 4 (文字)"/>
    <w:basedOn w:val="DefaultParagraphFont"/>
    <w:link w:val="Heading4"/>
    <w:uiPriority w:val="9"/>
    <w:rsid w:val="002B2E9D"/>
    <w:rPr>
      <w:b/>
      <w:bCs/>
      <w:kern w:val="2"/>
      <w:sz w:val="21"/>
      <w:szCs w:val="24"/>
    </w:rPr>
  </w:style>
  <w:style w:type="paragraph" w:styleId="ListParagraph">
    <w:name w:val="List Paragraph"/>
    <w:basedOn w:val="Normal"/>
    <w:uiPriority w:val="34"/>
    <w:qFormat/>
    <w:rsid w:val="00E804A8"/>
    <w:pPr>
      <w:ind w:left="840" w:leftChars="400"/>
    </w:pPr>
    <w:rPr>
      <w:rFonts w:ascii="ＭＳ 明朝"/>
      <w:kern w:val="0"/>
    </w:rPr>
  </w:style>
  <w:style w:type="character" w:customStyle="1" w:styleId="a1">
    <w:name w:val="文末脚注文字列 (文字)"/>
    <w:link w:val="EndnoteText"/>
    <w:semiHidden/>
    <w:rsid w:val="00E804A8"/>
    <w:rPr>
      <w:kern w:val="2"/>
      <w:szCs w:val="24"/>
    </w:rPr>
  </w:style>
  <w:style w:type="paragraph" w:styleId="PlainText">
    <w:name w:val="Plain Text"/>
    <w:basedOn w:val="Normal"/>
    <w:link w:val="a2"/>
    <w:rsid w:val="00501B8A"/>
    <w:rPr>
      <w:rFonts w:ascii="ＭＳ 明朝" w:hAnsi="Courier New" w:cs="Courier New"/>
      <w:sz w:val="21"/>
      <w:szCs w:val="21"/>
    </w:rPr>
  </w:style>
  <w:style w:type="character" w:customStyle="1" w:styleId="a2">
    <w:name w:val="書式なし (文字)"/>
    <w:basedOn w:val="DefaultParagraphFont"/>
    <w:link w:val="PlainText"/>
    <w:rsid w:val="00501B8A"/>
    <w:rPr>
      <w:rFonts w:ascii="ＭＳ 明朝" w:hAnsi="Courier New" w:cs="Courier New"/>
      <w:kern w:val="2"/>
      <w:sz w:val="21"/>
      <w:szCs w:val="21"/>
    </w:rPr>
  </w:style>
  <w:style w:type="character" w:customStyle="1" w:styleId="5">
    <w:name w:val="見出し 5 (文字)"/>
    <w:basedOn w:val="DefaultParagraphFont"/>
    <w:link w:val="Heading5"/>
    <w:rsid w:val="00A82F53"/>
    <w:rPr>
      <w:rFonts w:asciiTheme="majorHAnsi" w:eastAsiaTheme="majorEastAsia" w:hAnsiTheme="majorHAnsi" w:cstheme="majorBidi"/>
      <w:kern w:val="2"/>
      <w:sz w:val="21"/>
      <w:szCs w:val="24"/>
    </w:rPr>
  </w:style>
  <w:style w:type="paragraph" w:styleId="BodyText">
    <w:name w:val="Body Text"/>
    <w:basedOn w:val="Normal"/>
    <w:link w:val="a3"/>
    <w:rsid w:val="009C62C6"/>
  </w:style>
  <w:style w:type="character" w:customStyle="1" w:styleId="a3">
    <w:name w:val="本文 (文字)"/>
    <w:basedOn w:val="DefaultParagraphFont"/>
    <w:link w:val="BodyText"/>
    <w:rsid w:val="009C62C6"/>
    <w:rPr>
      <w:kern w:val="2"/>
      <w:szCs w:val="24"/>
    </w:rPr>
  </w:style>
  <w:style w:type="character" w:customStyle="1" w:styleId="3">
    <w:name w:val="見出し 3 (文字)"/>
    <w:basedOn w:val="DefaultParagraphFont"/>
    <w:link w:val="Heading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DefaultParagraphFont"/>
    <w:rsid w:val="009C62C6"/>
  </w:style>
  <w:style w:type="paragraph" w:styleId="FootnoteText">
    <w:name w:val="footnote text"/>
    <w:basedOn w:val="Normal"/>
    <w:link w:val="a4"/>
    <w:uiPriority w:val="99"/>
    <w:unhideWhenUsed/>
    <w:rsid w:val="00EE2DEC"/>
    <w:pPr>
      <w:snapToGrid w:val="0"/>
      <w:jc w:val="left"/>
    </w:pPr>
    <w:rPr>
      <w:rFonts w:ascii="ＭＳ Ｐゴシック" w:eastAsia="ＭＳ Ｐゴシック" w:hAnsi="ＭＳ Ｐゴシック"/>
    </w:rPr>
  </w:style>
  <w:style w:type="character" w:customStyle="1" w:styleId="a4">
    <w:name w:val="脚注文字列 (文字)"/>
    <w:basedOn w:val="DefaultParagraphFont"/>
    <w:link w:val="FootnoteText"/>
    <w:uiPriority w:val="99"/>
    <w:rsid w:val="00EE2DEC"/>
    <w:rPr>
      <w:rFonts w:ascii="ＭＳ Ｐゴシック" w:eastAsia="ＭＳ Ｐゴシック" w:hAnsi="ＭＳ Ｐゴシック"/>
      <w:kern w:val="2"/>
      <w:szCs w:val="24"/>
    </w:rPr>
  </w:style>
  <w:style w:type="character" w:styleId="FootnoteReference">
    <w:name w:val="footnote reference"/>
    <w:basedOn w:val="DefaultParagraphFont"/>
    <w:uiPriority w:val="99"/>
    <w:unhideWhenUsed/>
    <w:rsid w:val="00EE2DEC"/>
    <w:rPr>
      <w:vertAlign w:val="superscript"/>
    </w:rPr>
  </w:style>
  <w:style w:type="paragraph" w:styleId="TOC1">
    <w:name w:val="toc 1"/>
    <w:basedOn w:val="Normal"/>
    <w:next w:val="Normal"/>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Emphasis">
    <w:name w:val="Emphasis"/>
    <w:basedOn w:val="DefaultParagraphFont"/>
    <w:uiPriority w:val="20"/>
    <w:qFormat/>
    <w:rsid w:val="00162219"/>
    <w:rPr>
      <w:i/>
      <w:iCs/>
    </w:rPr>
  </w:style>
  <w:style w:type="character" w:customStyle="1" w:styleId="a5">
    <w:name w:val="ヘッダー (文字)"/>
    <w:link w:val="Header"/>
    <w:uiPriority w:val="99"/>
    <w:rsid w:val="0027408D"/>
    <w:rPr>
      <w:kern w:val="2"/>
      <w:szCs w:val="24"/>
    </w:rPr>
  </w:style>
  <w:style w:type="character" w:customStyle="1" w:styleId="st">
    <w:name w:val="st"/>
    <w:basedOn w:val="DefaultParagraphFont"/>
    <w:rsid w:val="0027408D"/>
  </w:style>
  <w:style w:type="paragraph" w:styleId="Date">
    <w:name w:val="Date"/>
    <w:basedOn w:val="Normal"/>
    <w:next w:val="Normal"/>
    <w:link w:val="a6"/>
    <w:rsid w:val="00AA3709"/>
    <w:rPr>
      <w:rFonts w:ascii="ＭＳ Ｐゴシック" w:eastAsia="ＭＳ Ｐゴシック" w:hAnsi="ＭＳ Ｐゴシック"/>
    </w:rPr>
  </w:style>
  <w:style w:type="character" w:customStyle="1" w:styleId="a6">
    <w:name w:val="日付 (文字)"/>
    <w:basedOn w:val="DefaultParagraphFont"/>
    <w:link w:val="Date"/>
    <w:rsid w:val="00AA3709"/>
    <w:rPr>
      <w:rFonts w:ascii="ＭＳ Ｐゴシック" w:eastAsia="ＭＳ Ｐゴシック" w:hAnsi="ＭＳ Ｐゴシック"/>
      <w:kern w:val="2"/>
      <w:szCs w:val="24"/>
    </w:rPr>
  </w:style>
  <w:style w:type="character" w:styleId="CommentReference">
    <w:name w:val="annotation reference"/>
    <w:basedOn w:val="DefaultParagraphFont"/>
    <w:rsid w:val="00203C0F"/>
    <w:rPr>
      <w:sz w:val="18"/>
      <w:szCs w:val="18"/>
    </w:rPr>
  </w:style>
  <w:style w:type="paragraph" w:styleId="CommentText">
    <w:name w:val="annotation text"/>
    <w:basedOn w:val="Normal"/>
    <w:link w:val="a7"/>
    <w:rsid w:val="00203C0F"/>
    <w:pPr>
      <w:jc w:val="left"/>
    </w:pPr>
  </w:style>
  <w:style w:type="character" w:customStyle="1" w:styleId="a7">
    <w:name w:val="コメント文字列 (文字)"/>
    <w:basedOn w:val="DefaultParagraphFont"/>
    <w:link w:val="CommentText"/>
    <w:rsid w:val="00203C0F"/>
    <w:rPr>
      <w:kern w:val="2"/>
      <w:szCs w:val="24"/>
    </w:rPr>
  </w:style>
  <w:style w:type="paragraph" w:styleId="CommentSubject">
    <w:name w:val="annotation subject"/>
    <w:basedOn w:val="CommentText"/>
    <w:next w:val="CommentText"/>
    <w:link w:val="a8"/>
    <w:rsid w:val="00203C0F"/>
    <w:rPr>
      <w:b/>
      <w:bCs/>
    </w:rPr>
  </w:style>
  <w:style w:type="character" w:customStyle="1" w:styleId="a8">
    <w:name w:val="コメント内容 (文字)"/>
    <w:basedOn w:val="a7"/>
    <w:link w:val="CommentSubject"/>
    <w:rsid w:val="00203C0F"/>
    <w:rPr>
      <w:b/>
      <w:bCs/>
      <w:kern w:val="2"/>
      <w:szCs w:val="24"/>
    </w:rPr>
  </w:style>
  <w:style w:type="character" w:styleId="FollowedHyperlink">
    <w:name w:val="FollowedHyperlink"/>
    <w:basedOn w:val="DefaultParagraphFont"/>
    <w:uiPriority w:val="99"/>
    <w:rsid w:val="002B1288"/>
    <w:rPr>
      <w:color w:val="954F72" w:themeColor="followedHyperlink"/>
      <w:u w:val="single"/>
    </w:rPr>
  </w:style>
  <w:style w:type="paragraph" w:styleId="Revision">
    <w:name w:val="Revision"/>
    <w:hidden/>
    <w:uiPriority w:val="99"/>
    <w:semiHidden/>
    <w:rsid w:val="00164246"/>
    <w:rPr>
      <w:kern w:val="2"/>
      <w:szCs w:val="24"/>
    </w:rPr>
  </w:style>
  <w:style w:type="paragraph" w:styleId="NormalWeb">
    <w:name w:val="Normal (Web)"/>
    <w:basedOn w:val="Normal"/>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Quote">
    <w:name w:val="Quote"/>
    <w:basedOn w:val="Normal"/>
    <w:next w:val="Normal"/>
    <w:link w:val="a9"/>
    <w:uiPriority w:val="29"/>
    <w:qFormat/>
    <w:rsid w:val="001B611A"/>
    <w:pPr>
      <w:numPr>
        <w:numId w:val="19"/>
      </w:numPr>
      <w:spacing w:before="200" w:after="160"/>
      <w:ind w:right="864"/>
      <w:jc w:val="center"/>
    </w:pPr>
    <w:rPr>
      <w:b/>
      <w:iCs/>
      <w:color w:val="FF0000"/>
      <w:vertAlign w:val="superscript"/>
    </w:rPr>
  </w:style>
  <w:style w:type="character" w:customStyle="1" w:styleId="a9">
    <w:name w:val="引用文 (文字)"/>
    <w:basedOn w:val="DefaultParagraphFont"/>
    <w:link w:val="Quote"/>
    <w:uiPriority w:val="29"/>
    <w:rsid w:val="001B611A"/>
    <w:rPr>
      <w:b/>
      <w:iCs/>
      <w:color w:val="FF0000"/>
      <w:kern w:val="2"/>
      <w:szCs w:val="24"/>
      <w:vertAlign w:val="superscript"/>
    </w:rPr>
  </w:style>
  <w:style w:type="character" w:customStyle="1" w:styleId="1">
    <w:name w:val="見出し 1 (文字)"/>
    <w:basedOn w:val="DefaultParagraphFont"/>
    <w:link w:val="Heading1"/>
    <w:uiPriority w:val="9"/>
    <w:rsid w:val="008A0EB9"/>
    <w:rPr>
      <w:rFonts w:ascii="Arial" w:eastAsia="ＭＳ ゴシック" w:hAnsi="Arial"/>
      <w:b/>
      <w:kern w:val="2"/>
      <w:sz w:val="24"/>
      <w:szCs w:val="24"/>
    </w:rPr>
  </w:style>
  <w:style w:type="character" w:customStyle="1" w:styleId="2">
    <w:name w:val="見出し 2 (文字)"/>
    <w:basedOn w:val="DefaultParagraphFont"/>
    <w:link w:val="Heading2"/>
    <w:uiPriority w:val="9"/>
    <w:rsid w:val="002B2E9D"/>
    <w:rPr>
      <w:rFonts w:ascii="Arial" w:eastAsia="ＭＳ ゴシック" w:hAnsi="Arial"/>
      <w:b/>
      <w:kern w:val="2"/>
      <w:sz w:val="22"/>
      <w:szCs w:val="24"/>
    </w:rPr>
  </w:style>
  <w:style w:type="character" w:customStyle="1" w:styleId="6">
    <w:name w:val="見出し 6 (文字)"/>
    <w:basedOn w:val="DefaultParagraphFont"/>
    <w:link w:val="Heading6"/>
    <w:rsid w:val="002B2E9D"/>
    <w:rPr>
      <w:b/>
      <w:bCs/>
      <w:kern w:val="2"/>
      <w:sz w:val="21"/>
      <w:szCs w:val="24"/>
    </w:rPr>
  </w:style>
  <w:style w:type="character" w:customStyle="1" w:styleId="7">
    <w:name w:val="見出し 7 (文字)"/>
    <w:basedOn w:val="DefaultParagraphFont"/>
    <w:link w:val="Heading7"/>
    <w:rsid w:val="0094110D"/>
    <w:rPr>
      <w:kern w:val="2"/>
      <w:sz w:val="21"/>
      <w:szCs w:val="24"/>
    </w:rPr>
  </w:style>
  <w:style w:type="character" w:customStyle="1" w:styleId="8">
    <w:name w:val="見出し 8 (文字)"/>
    <w:basedOn w:val="DefaultParagraphFont"/>
    <w:link w:val="Heading8"/>
    <w:rsid w:val="00565D61"/>
    <w:rPr>
      <w:kern w:val="2"/>
      <w:szCs w:val="24"/>
    </w:rPr>
  </w:style>
  <w:style w:type="character" w:customStyle="1" w:styleId="9">
    <w:name w:val="見出し 9 (文字)"/>
    <w:basedOn w:val="DefaultParagraphFont"/>
    <w:link w:val="Heading9"/>
    <w:rsid w:val="00565D61"/>
    <w:rPr>
      <w:kern w:val="2"/>
      <w:szCs w:val="24"/>
    </w:rPr>
  </w:style>
  <w:style w:type="paragraph" w:styleId="TOC2">
    <w:name w:val="toc 2"/>
    <w:basedOn w:val="Normal"/>
    <w:next w:val="Normal"/>
    <w:autoRedefine/>
    <w:uiPriority w:val="39"/>
    <w:rsid w:val="00565D61"/>
    <w:pPr>
      <w:ind w:left="200"/>
      <w:jc w:val="left"/>
    </w:pPr>
    <w:rPr>
      <w:rFonts w:asciiTheme="minorHAnsi" w:hAnsiTheme="minorHAnsi"/>
      <w:smallCaps/>
      <w:szCs w:val="20"/>
    </w:rPr>
  </w:style>
  <w:style w:type="paragraph" w:styleId="TOC3">
    <w:name w:val="toc 3"/>
    <w:basedOn w:val="Normal"/>
    <w:next w:val="Normal"/>
    <w:autoRedefine/>
    <w:uiPriority w:val="39"/>
    <w:rsid w:val="00565D61"/>
    <w:pPr>
      <w:ind w:left="400"/>
      <w:jc w:val="left"/>
    </w:pPr>
    <w:rPr>
      <w:rFonts w:asciiTheme="minorHAnsi" w:hAnsiTheme="minorHAnsi"/>
      <w:i/>
      <w:iCs/>
      <w:szCs w:val="20"/>
    </w:rPr>
  </w:style>
  <w:style w:type="paragraph" w:styleId="TOCHeading">
    <w:name w:val="TOC Heading"/>
    <w:basedOn w:val="Heading1"/>
    <w:next w:val="Normal"/>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4">
    <w:name w:val="toc 4"/>
    <w:basedOn w:val="Normal"/>
    <w:next w:val="Normal"/>
    <w:autoRedefine/>
    <w:uiPriority w:val="39"/>
    <w:unhideWhenUsed/>
    <w:rsid w:val="00B036E0"/>
    <w:pPr>
      <w:ind w:left="600"/>
      <w:jc w:val="left"/>
    </w:pPr>
    <w:rPr>
      <w:rFonts w:asciiTheme="minorHAnsi" w:hAnsiTheme="minorHAnsi"/>
      <w:sz w:val="18"/>
      <w:szCs w:val="18"/>
    </w:rPr>
  </w:style>
  <w:style w:type="paragraph" w:styleId="TOC5">
    <w:name w:val="toc 5"/>
    <w:basedOn w:val="Normal"/>
    <w:next w:val="Normal"/>
    <w:autoRedefine/>
    <w:uiPriority w:val="39"/>
    <w:unhideWhenUsed/>
    <w:rsid w:val="00B036E0"/>
    <w:pPr>
      <w:ind w:left="800"/>
      <w:jc w:val="left"/>
    </w:pPr>
    <w:rPr>
      <w:rFonts w:asciiTheme="minorHAnsi" w:hAnsiTheme="minorHAnsi"/>
      <w:sz w:val="18"/>
      <w:szCs w:val="18"/>
    </w:rPr>
  </w:style>
  <w:style w:type="paragraph" w:styleId="TOC6">
    <w:name w:val="toc 6"/>
    <w:basedOn w:val="Normal"/>
    <w:next w:val="Normal"/>
    <w:autoRedefine/>
    <w:uiPriority w:val="39"/>
    <w:unhideWhenUsed/>
    <w:rsid w:val="00B036E0"/>
    <w:pPr>
      <w:ind w:left="1000"/>
      <w:jc w:val="left"/>
    </w:pPr>
    <w:rPr>
      <w:rFonts w:asciiTheme="minorHAnsi" w:hAnsiTheme="minorHAnsi"/>
      <w:sz w:val="18"/>
      <w:szCs w:val="18"/>
    </w:rPr>
  </w:style>
  <w:style w:type="paragraph" w:styleId="TOC7">
    <w:name w:val="toc 7"/>
    <w:basedOn w:val="Normal"/>
    <w:next w:val="Normal"/>
    <w:autoRedefine/>
    <w:uiPriority w:val="39"/>
    <w:unhideWhenUsed/>
    <w:rsid w:val="00B036E0"/>
    <w:pPr>
      <w:ind w:left="1200"/>
      <w:jc w:val="left"/>
    </w:pPr>
    <w:rPr>
      <w:rFonts w:asciiTheme="minorHAnsi" w:hAnsiTheme="minorHAnsi"/>
      <w:sz w:val="18"/>
      <w:szCs w:val="18"/>
    </w:rPr>
  </w:style>
  <w:style w:type="paragraph" w:styleId="TOC8">
    <w:name w:val="toc 8"/>
    <w:basedOn w:val="Normal"/>
    <w:next w:val="Normal"/>
    <w:autoRedefine/>
    <w:uiPriority w:val="39"/>
    <w:unhideWhenUsed/>
    <w:rsid w:val="00B036E0"/>
    <w:pPr>
      <w:ind w:left="1400"/>
      <w:jc w:val="left"/>
    </w:pPr>
    <w:rPr>
      <w:rFonts w:asciiTheme="minorHAnsi" w:hAnsiTheme="minorHAnsi"/>
      <w:sz w:val="18"/>
      <w:szCs w:val="18"/>
    </w:rPr>
  </w:style>
  <w:style w:type="paragraph" w:styleId="TOC9">
    <w:name w:val="toc 9"/>
    <w:basedOn w:val="Normal"/>
    <w:next w:val="Normal"/>
    <w:autoRedefine/>
    <w:uiPriority w:val="39"/>
    <w:unhideWhenUsed/>
    <w:rsid w:val="00B036E0"/>
    <w:pPr>
      <w:ind w:left="1600"/>
      <w:jc w:val="left"/>
    </w:pPr>
    <w:rPr>
      <w:rFonts w:asciiTheme="minorHAnsi" w:hAnsiTheme="minorHAnsi"/>
      <w:sz w:val="18"/>
      <w:szCs w:val="18"/>
    </w:rPr>
  </w:style>
  <w:style w:type="character" w:customStyle="1" w:styleId="10">
    <w:name w:val="未解決のメンション1"/>
    <w:basedOn w:val="DefaultParagraphFont"/>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4.png" /><Relationship Id="rId11" Type="http://schemas.openxmlformats.org/officeDocument/2006/relationships/image" Target="media/image5.png" /><Relationship Id="rId12" Type="http://schemas.openxmlformats.org/officeDocument/2006/relationships/hyperlink" Target="http://www.ipa.go.jp/files/000055520.pdf" TargetMode="External" /><Relationship Id="rId13" Type="http://schemas.openxmlformats.org/officeDocument/2006/relationships/image" Target="media/image6.png" /><Relationship Id="rId14" Type="http://schemas.openxmlformats.org/officeDocument/2006/relationships/image" Target="media/image7.png" /><Relationship Id="rId15" Type="http://schemas.openxmlformats.org/officeDocument/2006/relationships/image" Target="media/image8.png" /><Relationship Id="rId16" Type="http://schemas.openxmlformats.org/officeDocument/2006/relationships/image" Target="media/image9.png" /><Relationship Id="rId17" Type="http://schemas.openxmlformats.org/officeDocument/2006/relationships/image" Target="media/image10.png" /><Relationship Id="rId18" Type="http://schemas.openxmlformats.org/officeDocument/2006/relationships/image" Target="media/image11.png" /><Relationship Id="rId19" Type="http://schemas.openxmlformats.org/officeDocument/2006/relationships/image" Target="media/image12.png" /><Relationship Id="rId2" Type="http://schemas.openxmlformats.org/officeDocument/2006/relationships/webSettings" Target="webSettings.xml" /><Relationship Id="rId20" Type="http://schemas.openxmlformats.org/officeDocument/2006/relationships/image" Target="media/image13.png" /><Relationship Id="rId21" Type="http://schemas.openxmlformats.org/officeDocument/2006/relationships/image" Target="media/image14.png" /><Relationship Id="rId22" Type="http://schemas.openxmlformats.org/officeDocument/2006/relationships/image" Target="media/image15.png" /><Relationship Id="rId23" Type="http://schemas.openxmlformats.org/officeDocument/2006/relationships/image" Target="media/image16.png" /><Relationship Id="rId24" Type="http://schemas.openxmlformats.org/officeDocument/2006/relationships/image" Target="media/image17.png" /><Relationship Id="rId25" Type="http://schemas.openxmlformats.org/officeDocument/2006/relationships/image" Target="media/image18.png" /><Relationship Id="rId26" Type="http://schemas.openxmlformats.org/officeDocument/2006/relationships/image" Target="media/image19.png" /><Relationship Id="rId27" Type="http://schemas.openxmlformats.org/officeDocument/2006/relationships/image" Target="media/image20.png" /><Relationship Id="rId28" Type="http://schemas.openxmlformats.org/officeDocument/2006/relationships/image" Target="media/image21.png" /><Relationship Id="rId29" Type="http://schemas.openxmlformats.org/officeDocument/2006/relationships/hyperlink" Target="https://www.ipa.go.jp/jinzai/jigyou/about.html" TargetMode="External" /><Relationship Id="rId3" Type="http://schemas.openxmlformats.org/officeDocument/2006/relationships/fontTable" Target="fontTable.xml" /><Relationship Id="rId30" Type="http://schemas.openxmlformats.org/officeDocument/2006/relationships/image" Target="media/image22.png" /><Relationship Id="rId31" Type="http://schemas.openxmlformats.org/officeDocument/2006/relationships/hyperlink" Target="http://usecase.jmfrri.jp/" TargetMode="External" /><Relationship Id="rId32" Type="http://schemas.openxmlformats.org/officeDocument/2006/relationships/image" Target="media/image23.png" /><Relationship Id="rId33" Type="http://schemas.openxmlformats.org/officeDocument/2006/relationships/hyperlink" Target="https://www.iajapan.org/iot/event/2016/pdf/3_01_sano.pdf" TargetMode="External" /><Relationship Id="rId34" Type="http://schemas.openxmlformats.org/officeDocument/2006/relationships/image" Target="media/image24.png" /><Relationship Id="rId35" Type="http://schemas.openxmlformats.org/officeDocument/2006/relationships/hyperlink" Target="http://www.soumu.go.jp/johotsusintokei/whitepaper/h28.html" TargetMode="External" /><Relationship Id="rId36" Type="http://schemas.openxmlformats.org/officeDocument/2006/relationships/image" Target="media/image25.png" /><Relationship Id="rId37" Type="http://schemas.openxmlformats.org/officeDocument/2006/relationships/image" Target="media/image26.png" /><Relationship Id="rId38" Type="http://schemas.openxmlformats.org/officeDocument/2006/relationships/hyperlink" Target="http://www.meti.go.jp/press/2016/07/20160705002/20160705002.html" TargetMode="External" /><Relationship Id="rId39" Type="http://schemas.openxmlformats.org/officeDocument/2006/relationships/image" Target="media/image27.png" /><Relationship Id="rId4" Type="http://schemas.openxmlformats.org/officeDocument/2006/relationships/customXml" Target="../customXml/item1.xml" /><Relationship Id="rId40" Type="http://schemas.openxmlformats.org/officeDocument/2006/relationships/image" Target="media/image28.png" /><Relationship Id="rId41" Type="http://schemas.openxmlformats.org/officeDocument/2006/relationships/image" Target="media/image29.png" /><Relationship Id="rId42" Type="http://schemas.openxmlformats.org/officeDocument/2006/relationships/image" Target="media/image30.png" /><Relationship Id="rId43" Type="http://schemas.openxmlformats.org/officeDocument/2006/relationships/image" Target="media/image31.png" /><Relationship Id="rId44" Type="http://schemas.openxmlformats.org/officeDocument/2006/relationships/image" Target="media/image32.png" /><Relationship Id="rId45" Type="http://schemas.openxmlformats.org/officeDocument/2006/relationships/image" Target="media/image33.png" /><Relationship Id="rId46" Type="http://schemas.openxmlformats.org/officeDocument/2006/relationships/image" Target="media/image34.png" /><Relationship Id="rId47" Type="http://schemas.openxmlformats.org/officeDocument/2006/relationships/image" Target="media/image35.png" /><Relationship Id="rId48" Type="http://schemas.openxmlformats.org/officeDocument/2006/relationships/image" Target="media/image36.png" /><Relationship Id="rId49" Type="http://schemas.openxmlformats.org/officeDocument/2006/relationships/hyperlink" Target="https://www.jitec.ipa.go.jp/1_13download/syllabus_ip_ver3_0.pdf" TargetMode="External" /><Relationship Id="rId5" Type="http://schemas.openxmlformats.org/officeDocument/2006/relationships/image" Target="media/image1.png" /><Relationship Id="rId50" Type="http://schemas.openxmlformats.org/officeDocument/2006/relationships/hyperlink" Target="https://www.jitec.ipa.go.jp/1_13download/syllabus_fe_ver4_0.pdf" TargetMode="External" /><Relationship Id="rId51" Type="http://schemas.openxmlformats.org/officeDocument/2006/relationships/hyperlink" Target="https://www.jitec.ipa.go.jp/1_13download/syllabus_sg_ver1_1.pdf" TargetMode="External" /><Relationship Id="rId52" Type="http://schemas.openxmlformats.org/officeDocument/2006/relationships/hyperlink" Target="https://www.jitec.ipa.go.jp/1_13download/syllabus_ap_ver4_0.pdf" TargetMode="External" /><Relationship Id="rId53" Type="http://schemas.openxmlformats.org/officeDocument/2006/relationships/hyperlink" Target="https://www.jitec.ipa.go.jp/1_13download/syllabus_st_ver3_1.pdf" TargetMode="External" /><Relationship Id="rId54" Type="http://schemas.openxmlformats.org/officeDocument/2006/relationships/header" Target="header1.xml" /><Relationship Id="rId55" Type="http://schemas.openxmlformats.org/officeDocument/2006/relationships/header" Target="header2.xml" /><Relationship Id="rId56" Type="http://schemas.openxmlformats.org/officeDocument/2006/relationships/footer" Target="footer1.xml" /><Relationship Id="rId57" Type="http://schemas.openxmlformats.org/officeDocument/2006/relationships/footer" Target="footer2.xml" /><Relationship Id="rId58" Type="http://schemas.openxmlformats.org/officeDocument/2006/relationships/header" Target="header3.xml" /><Relationship Id="rId59" Type="http://schemas.openxmlformats.org/officeDocument/2006/relationships/footer" Target="footer3.xml" /><Relationship Id="rId6" Type="http://schemas.openxmlformats.org/officeDocument/2006/relationships/image" Target="media/image2.png" /><Relationship Id="rId60" Type="http://schemas.openxmlformats.org/officeDocument/2006/relationships/footer" Target="footer4.xml" /><Relationship Id="rId61" Type="http://schemas.openxmlformats.org/officeDocument/2006/relationships/footer" Target="footer5.xml" /><Relationship Id="rId62" Type="http://schemas.openxmlformats.org/officeDocument/2006/relationships/theme" Target="theme/theme1.xml" /><Relationship Id="rId63" Type="http://schemas.openxmlformats.org/officeDocument/2006/relationships/numbering" Target="numbering.xml" /><Relationship Id="rId64" Type="http://schemas.openxmlformats.org/officeDocument/2006/relationships/styles" Target="styles.xml" /><Relationship Id="rId7" Type="http://schemas.openxmlformats.org/officeDocument/2006/relationships/image" Target="media/image3.png" /><Relationship Id="rId8" Type="http://schemas.openxmlformats.org/officeDocument/2006/relationships/hyperlink" Target="http://www.sangyo-rodo.metro.tokyo.jp/chushou/shoko/cyber/jigyou/guidebook/" TargetMode="External" /><Relationship Id="rId9" Type="http://schemas.openxmlformats.org/officeDocument/2006/relationships/hyperlink" Target="http://www.nisc.go.jp/active/kihon/pdf/keiei.pdf" TargetMode="External"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787F3E10-25D7-4221-B6C5-B59940DF9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論文テンプレート２.dotx</Template>
  <TotalTime>3</TotalTime>
  <Pages>36</Pages>
  <Words>51</Words>
  <Characters>291</Characters>
  <Application>Microsoft Office Word</Application>
  <DocSecurity>0</DocSecurity>
  <Lines>2</Lines>
  <Paragraphs>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中山 正樹</Company>
  <LinksUpToDate>false</LinksUpToDate>
  <CharactersWithSpaces>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nakayama masaki</cp:lastModifiedBy>
  <cp:revision>1</cp:revision>
  <cp:lastPrinted>2018-03-22T01:27:00Z</cp:lastPrinted>
  <dcterms:created xsi:type="dcterms:W3CDTF">2021-05-24T07:04:00Z</dcterms:created>
  <dcterms:modified xsi:type="dcterms:W3CDTF">2021-05-24T07:07:00Z</dcterms:modified>
</cp:coreProperties>
</file>